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4BE40A" w14:textId="40BDF901" w:rsidR="000E4BE7" w:rsidRPr="00F670DB" w:rsidRDefault="000E4BE7" w:rsidP="000E4BE7">
      <w:pPr>
        <w:jc w:val="both"/>
        <w:rPr>
          <w:rFonts w:ascii="Times New Roman" w:eastAsia="Times New Roman" w:hAnsi="Times New Roman" w:cs="Baskerville Old Face"/>
          <w:sz w:val="24"/>
          <w:szCs w:val="24"/>
        </w:rPr>
      </w:pPr>
      <w:r w:rsidRPr="00D240D8">
        <w:rPr>
          <w:rFonts w:ascii="Times New Roman" w:hAnsi="Times New Roman" w:cs="Times New Roman"/>
          <w:b/>
          <w:sz w:val="24"/>
          <w:szCs w:val="24"/>
        </w:rPr>
        <w:t>TO: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F670DB">
        <w:rPr>
          <w:rFonts w:ascii="Times New Roman" w:hAnsi="Times New Roman" w:cs="Times New Roman"/>
          <w:sz w:val="24"/>
          <w:szCs w:val="24"/>
        </w:rPr>
        <w:t>Jenna Keller</w:t>
      </w:r>
      <w:r w:rsidRPr="00F670D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F670DB">
        <w:rPr>
          <w:rFonts w:ascii="Times New Roman" w:eastAsia="Times New Roman" w:hAnsi="Times New Roman" w:cs="Baskerville Old Face"/>
          <w:sz w:val="24"/>
          <w:szCs w:val="24"/>
        </w:rPr>
        <w:t>Attorney</w:t>
      </w:r>
    </w:p>
    <w:p w14:paraId="2578260E" w14:textId="6921C83F" w:rsidR="000E4BE7" w:rsidRPr="00F670DB" w:rsidRDefault="00F670DB" w:rsidP="000E4BE7">
      <w:pPr>
        <w:ind w:left="7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670DB">
        <w:rPr>
          <w:rFonts w:ascii="Times New Roman" w:eastAsia="Times New Roman" w:hAnsi="Times New Roman" w:cs="Times New Roman"/>
          <w:sz w:val="24"/>
          <w:szCs w:val="24"/>
        </w:rPr>
        <w:t xml:space="preserve">Legal </w:t>
      </w:r>
      <w:r w:rsidR="000E4BE7" w:rsidRPr="00F670DB">
        <w:rPr>
          <w:rFonts w:ascii="Times New Roman" w:eastAsia="Times New Roman" w:hAnsi="Times New Roman" w:cs="Times New Roman"/>
          <w:sz w:val="24"/>
          <w:szCs w:val="24"/>
        </w:rPr>
        <w:t>Division</w:t>
      </w:r>
    </w:p>
    <w:p w14:paraId="0D58B970" w14:textId="77777777" w:rsidR="000E4BE7" w:rsidRPr="00F670DB" w:rsidRDefault="000E4BE7" w:rsidP="000E4BE7">
      <w:pPr>
        <w:tabs>
          <w:tab w:val="left" w:pos="144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1FCEA2B4" w14:textId="79B64E4E" w:rsidR="000E4BE7" w:rsidRPr="00F670DB" w:rsidRDefault="000E4BE7" w:rsidP="000E4BE7">
      <w:pPr>
        <w:jc w:val="both"/>
        <w:rPr>
          <w:rFonts w:ascii="Times New Roman" w:eastAsia="Times New Roman" w:hAnsi="Times New Roman" w:cs="Baskerville Old Face"/>
          <w:sz w:val="24"/>
          <w:szCs w:val="24"/>
        </w:rPr>
      </w:pPr>
      <w:r w:rsidRPr="00F670DB">
        <w:rPr>
          <w:rFonts w:ascii="Times New Roman" w:hAnsi="Times New Roman" w:cs="Times New Roman"/>
          <w:b/>
          <w:sz w:val="24"/>
          <w:szCs w:val="24"/>
        </w:rPr>
        <w:t>FROM:</w:t>
      </w:r>
      <w:r w:rsidRPr="00F670DB">
        <w:rPr>
          <w:rFonts w:ascii="Times New Roman" w:hAnsi="Times New Roman" w:cs="Times New Roman"/>
          <w:b/>
          <w:sz w:val="24"/>
          <w:szCs w:val="24"/>
        </w:rPr>
        <w:tab/>
      </w:r>
      <w:r w:rsidR="00F670DB" w:rsidRPr="00F670DB">
        <w:rPr>
          <w:rFonts w:ascii="Times New Roman" w:hAnsi="Times New Roman" w:cs="Times New Roman"/>
          <w:bCs/>
          <w:sz w:val="24"/>
          <w:szCs w:val="24"/>
        </w:rPr>
        <w:t>Kathryn Eiland</w:t>
      </w:r>
      <w:r w:rsidRPr="00F670DB">
        <w:rPr>
          <w:rFonts w:ascii="Times New Roman" w:eastAsia="Times New Roman" w:hAnsi="Times New Roman" w:cs="Baskerville Old Face"/>
          <w:bCs/>
          <w:sz w:val="24"/>
          <w:szCs w:val="24"/>
        </w:rPr>
        <w:t>,</w:t>
      </w:r>
      <w:r w:rsidRPr="00F670DB">
        <w:rPr>
          <w:rFonts w:ascii="Times New Roman" w:eastAsia="Times New Roman" w:hAnsi="Times New Roman" w:cs="Baskerville Old Face"/>
          <w:sz w:val="24"/>
          <w:szCs w:val="24"/>
        </w:rPr>
        <w:t xml:space="preserve"> </w:t>
      </w:r>
      <w:bookmarkStart w:id="0" w:name="_Hlk61339093"/>
      <w:r w:rsidRPr="00F670DB">
        <w:rPr>
          <w:rFonts w:ascii="Times New Roman" w:eastAsia="Times New Roman" w:hAnsi="Times New Roman" w:cs="Baskerville Old Face"/>
          <w:sz w:val="24"/>
          <w:szCs w:val="24"/>
        </w:rPr>
        <w:t>Financial Analyst</w:t>
      </w:r>
    </w:p>
    <w:p w14:paraId="7B5F2AE7" w14:textId="73C7D98C" w:rsidR="00F670DB" w:rsidRPr="00F670DB" w:rsidRDefault="00F670DB" w:rsidP="000E4BE7">
      <w:pPr>
        <w:jc w:val="both"/>
        <w:rPr>
          <w:rFonts w:ascii="Times New Roman" w:eastAsia="Times New Roman" w:hAnsi="Times New Roman" w:cs="Baskerville Old Face"/>
          <w:b/>
          <w:bCs/>
          <w:sz w:val="24"/>
          <w:szCs w:val="24"/>
        </w:rPr>
      </w:pPr>
      <w:r w:rsidRPr="00F670DB">
        <w:rPr>
          <w:rFonts w:ascii="Times New Roman" w:eastAsia="Times New Roman" w:hAnsi="Times New Roman" w:cs="Baskerville Old Face"/>
          <w:sz w:val="24"/>
          <w:szCs w:val="24"/>
        </w:rPr>
        <w:tab/>
      </w:r>
      <w:r w:rsidRPr="00F670DB">
        <w:rPr>
          <w:rFonts w:ascii="Times New Roman" w:eastAsia="Times New Roman" w:hAnsi="Times New Roman" w:cs="Baskerville Old Face"/>
          <w:sz w:val="24"/>
          <w:szCs w:val="24"/>
        </w:rPr>
        <w:tab/>
        <w:t>Fred Bednarski III, Financial Analyst</w:t>
      </w:r>
    </w:p>
    <w:bookmarkEnd w:id="0"/>
    <w:p w14:paraId="5544A2E3" w14:textId="77777777" w:rsidR="000E4BE7" w:rsidRPr="00F670DB" w:rsidRDefault="000E4BE7" w:rsidP="000E4BE7">
      <w:pPr>
        <w:ind w:left="1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70DB">
        <w:rPr>
          <w:rFonts w:ascii="Times New Roman" w:eastAsia="Times New Roman" w:hAnsi="Times New Roman" w:cs="Times New Roman"/>
          <w:sz w:val="24"/>
          <w:szCs w:val="24"/>
        </w:rPr>
        <w:t>Rate Regulation Division</w:t>
      </w:r>
    </w:p>
    <w:p w14:paraId="4529D3F4" w14:textId="77777777" w:rsidR="000E4BE7" w:rsidRPr="00F670DB" w:rsidRDefault="000E4BE7" w:rsidP="000E4BE7">
      <w:pPr>
        <w:tabs>
          <w:tab w:val="left" w:pos="1170"/>
        </w:tabs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70B50A49" w14:textId="678B7DF7" w:rsidR="000E4BE7" w:rsidRPr="00F670DB" w:rsidRDefault="000E4BE7" w:rsidP="000E4BE7">
      <w:pPr>
        <w:tabs>
          <w:tab w:val="left" w:pos="117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670DB">
        <w:rPr>
          <w:rFonts w:ascii="Times New Roman" w:hAnsi="Times New Roman" w:cs="Times New Roman"/>
          <w:b/>
          <w:sz w:val="24"/>
          <w:szCs w:val="24"/>
        </w:rPr>
        <w:t>DATE:</w:t>
      </w:r>
      <w:r w:rsidRPr="00F670DB">
        <w:rPr>
          <w:rFonts w:ascii="Times New Roman" w:hAnsi="Times New Roman" w:cs="Times New Roman"/>
          <w:b/>
          <w:sz w:val="24"/>
          <w:szCs w:val="24"/>
        </w:rPr>
        <w:tab/>
      </w:r>
      <w:r w:rsidRPr="00F670DB">
        <w:rPr>
          <w:rFonts w:ascii="Times New Roman" w:hAnsi="Times New Roman" w:cs="Times New Roman"/>
          <w:b/>
          <w:sz w:val="24"/>
          <w:szCs w:val="24"/>
        </w:rPr>
        <w:tab/>
      </w:r>
      <w:r w:rsidR="00F670DB">
        <w:rPr>
          <w:rFonts w:ascii="Times New Roman" w:hAnsi="Times New Roman" w:cs="Times New Roman"/>
          <w:bCs/>
          <w:sz w:val="24"/>
          <w:szCs w:val="24"/>
        </w:rPr>
        <w:t>February</w:t>
      </w:r>
      <w:r w:rsidRPr="00F670D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670DB">
        <w:rPr>
          <w:rFonts w:ascii="Times New Roman" w:hAnsi="Times New Roman" w:cs="Times New Roman"/>
          <w:bCs/>
          <w:sz w:val="24"/>
          <w:szCs w:val="24"/>
        </w:rPr>
        <w:t>2</w:t>
      </w:r>
      <w:r w:rsidR="0040766E">
        <w:rPr>
          <w:rFonts w:ascii="Times New Roman" w:hAnsi="Times New Roman" w:cs="Times New Roman"/>
          <w:bCs/>
          <w:sz w:val="24"/>
          <w:szCs w:val="24"/>
        </w:rPr>
        <w:t>4</w:t>
      </w:r>
      <w:r w:rsidRPr="00F670DB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F670DB">
        <w:rPr>
          <w:rFonts w:ascii="Times New Roman" w:hAnsi="Times New Roman" w:cs="Times New Roman"/>
          <w:bCs/>
          <w:sz w:val="24"/>
          <w:szCs w:val="24"/>
        </w:rPr>
        <w:t>2022</w:t>
      </w:r>
    </w:p>
    <w:p w14:paraId="6C5879C5" w14:textId="77777777" w:rsidR="000E4BE7" w:rsidRPr="00F670DB" w:rsidRDefault="000E4BE7" w:rsidP="000E4BE7">
      <w:pPr>
        <w:tabs>
          <w:tab w:val="left" w:pos="117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19446019" w14:textId="41B8EEED" w:rsidR="000E4BE7" w:rsidRPr="00F670DB" w:rsidRDefault="000E4BE7" w:rsidP="000E4BE7">
      <w:pPr>
        <w:pBdr>
          <w:bottom w:val="single" w:sz="4" w:space="1" w:color="auto"/>
        </w:pBdr>
        <w:ind w:left="1440" w:hanging="14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670DB">
        <w:rPr>
          <w:rFonts w:ascii="Times New Roman" w:hAnsi="Times New Roman" w:cs="Times New Roman"/>
          <w:b/>
          <w:sz w:val="24"/>
          <w:szCs w:val="24"/>
        </w:rPr>
        <w:t>RE:</w:t>
      </w:r>
      <w:r w:rsidRPr="00F670DB">
        <w:rPr>
          <w:rFonts w:ascii="Times New Roman" w:hAnsi="Times New Roman" w:cs="Times New Roman"/>
          <w:b/>
          <w:sz w:val="24"/>
          <w:szCs w:val="24"/>
        </w:rPr>
        <w:tab/>
      </w:r>
      <w:r w:rsidRPr="00F670DB">
        <w:rPr>
          <w:rFonts w:ascii="Times New Roman" w:eastAsia="Times New Roman" w:hAnsi="Times New Roman" w:cs="Times New Roman"/>
          <w:bCs/>
          <w:sz w:val="24"/>
          <w:szCs w:val="24"/>
        </w:rPr>
        <w:t xml:space="preserve">Docket No. </w:t>
      </w:r>
      <w:r w:rsidR="00F670DB" w:rsidRPr="00F670DB">
        <w:rPr>
          <w:rFonts w:ascii="Times New Roman" w:eastAsia="Times New Roman" w:hAnsi="Times New Roman" w:cs="Times New Roman"/>
          <w:bCs/>
          <w:sz w:val="24"/>
          <w:szCs w:val="24"/>
        </w:rPr>
        <w:t>53149</w:t>
      </w:r>
      <w:r w:rsidRPr="00F670DB">
        <w:rPr>
          <w:sz w:val="24"/>
          <w:szCs w:val="24"/>
        </w:rPr>
        <w:t xml:space="preserve"> - </w:t>
      </w:r>
      <w:r w:rsidR="00F670DB">
        <w:rPr>
          <w:rFonts w:ascii="Times New Roman" w:eastAsia="Times New Roman" w:hAnsi="Times New Roman" w:cs="Times New Roman"/>
          <w:i/>
          <w:sz w:val="24"/>
          <w:szCs w:val="24"/>
        </w:rPr>
        <w:t>Application of Liquid Utilities LLC for a Certificate of Convenience and Necessity in Montgomery County</w:t>
      </w:r>
    </w:p>
    <w:p w14:paraId="6F27575A" w14:textId="77777777" w:rsidR="0049128B" w:rsidRDefault="0049128B" w:rsidP="0049128B">
      <w:pPr>
        <w:pBdr>
          <w:bottom w:val="single" w:sz="4" w:space="1" w:color="auto"/>
        </w:pBd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34F0158" w14:textId="77777777" w:rsidR="0049128B" w:rsidRDefault="0049128B" w:rsidP="002856F2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8F36B4E" w14:textId="3B8962C6" w:rsidR="00F36E8F" w:rsidRPr="00B63B75" w:rsidRDefault="00F36E8F" w:rsidP="002856F2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</w:rPr>
      </w:pPr>
      <w:r w:rsidRPr="00B63B75">
        <w:rPr>
          <w:rFonts w:ascii="Times New Roman" w:eastAsia="Calibri" w:hAnsi="Times New Roman" w:cs="Times New Roman"/>
          <w:sz w:val="24"/>
          <w:szCs w:val="24"/>
        </w:rPr>
        <w:t>On</w:t>
      </w:r>
      <w:r w:rsidR="00B63B75" w:rsidRPr="00B63B75">
        <w:rPr>
          <w:rFonts w:ascii="Times New Roman" w:eastAsia="Calibri" w:hAnsi="Times New Roman" w:cs="Times New Roman"/>
          <w:sz w:val="24"/>
          <w:szCs w:val="24"/>
        </w:rPr>
        <w:t xml:space="preserve"> January 26, 2022</w:t>
      </w:r>
      <w:r w:rsidR="00A807C7" w:rsidRPr="00B63B75">
        <w:rPr>
          <w:rFonts w:ascii="Times New Roman" w:eastAsia="Calibri" w:hAnsi="Times New Roman" w:cs="Times New Roman"/>
          <w:sz w:val="24"/>
          <w:szCs w:val="24"/>
        </w:rPr>
        <w:t>,</w:t>
      </w:r>
      <w:r w:rsidRPr="00B63B7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63B75" w:rsidRPr="00B63B75">
        <w:rPr>
          <w:rFonts w:ascii="Times New Roman" w:eastAsia="Calibri" w:hAnsi="Times New Roman" w:cs="Times New Roman"/>
          <w:sz w:val="24"/>
          <w:szCs w:val="24"/>
        </w:rPr>
        <w:t>Liquid Utilities LLC</w:t>
      </w:r>
      <w:r w:rsidR="00AE36EF">
        <w:rPr>
          <w:rFonts w:ascii="Times New Roman" w:eastAsia="Calibri" w:hAnsi="Times New Roman" w:cs="Times New Roman"/>
          <w:sz w:val="24"/>
          <w:szCs w:val="24"/>
        </w:rPr>
        <w:t xml:space="preserve"> (Liquid Utilities)</w:t>
      </w:r>
      <w:r w:rsidR="00BF1DFF" w:rsidRPr="00B63B7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63B75">
        <w:rPr>
          <w:rFonts w:ascii="Times New Roman" w:eastAsia="Calibri" w:hAnsi="Times New Roman" w:cs="Times New Roman"/>
          <w:sz w:val="24"/>
          <w:szCs w:val="24"/>
        </w:rPr>
        <w:t>filed</w:t>
      </w:r>
      <w:r w:rsidR="0009025E" w:rsidRPr="00B63B7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63B75">
        <w:rPr>
          <w:rFonts w:ascii="Times New Roman" w:eastAsia="Calibri" w:hAnsi="Times New Roman" w:cs="Times New Roman"/>
          <w:sz w:val="24"/>
          <w:szCs w:val="24"/>
        </w:rPr>
        <w:t xml:space="preserve">an application to </w:t>
      </w:r>
      <w:r w:rsidR="005F2BC2" w:rsidRPr="00B63B75">
        <w:rPr>
          <w:rFonts w:ascii="Times New Roman" w:eastAsia="Calibri" w:hAnsi="Times New Roman" w:cs="Times New Roman"/>
          <w:sz w:val="24"/>
          <w:szCs w:val="24"/>
        </w:rPr>
        <w:t>obtain a</w:t>
      </w:r>
      <w:r w:rsidRPr="00B63B7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B5D74" w:rsidRPr="00B63B75">
        <w:rPr>
          <w:rFonts w:ascii="Times New Roman" w:eastAsia="Calibri" w:hAnsi="Times New Roman" w:cs="Times New Roman"/>
          <w:sz w:val="24"/>
          <w:szCs w:val="24"/>
        </w:rPr>
        <w:t>sewer</w:t>
      </w:r>
      <w:r w:rsidRPr="00B63B7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37C79" w:rsidRPr="00B63B75">
        <w:rPr>
          <w:rFonts w:ascii="Times New Roman" w:eastAsia="Calibri" w:hAnsi="Times New Roman" w:cs="Times New Roman"/>
          <w:sz w:val="24"/>
          <w:szCs w:val="24"/>
        </w:rPr>
        <w:t>c</w:t>
      </w:r>
      <w:r w:rsidRPr="00B63B75">
        <w:rPr>
          <w:rFonts w:ascii="Times New Roman" w:eastAsia="Calibri" w:hAnsi="Times New Roman" w:cs="Times New Roman"/>
          <w:sz w:val="24"/>
          <w:szCs w:val="24"/>
        </w:rPr>
        <w:t xml:space="preserve">ertificate of </w:t>
      </w:r>
      <w:r w:rsidR="00737C79" w:rsidRPr="00B63B75">
        <w:rPr>
          <w:rFonts w:ascii="Times New Roman" w:eastAsia="Calibri" w:hAnsi="Times New Roman" w:cs="Times New Roman"/>
          <w:sz w:val="24"/>
          <w:szCs w:val="24"/>
        </w:rPr>
        <w:t>c</w:t>
      </w:r>
      <w:r w:rsidRPr="00B63B75">
        <w:rPr>
          <w:rFonts w:ascii="Times New Roman" w:eastAsia="Calibri" w:hAnsi="Times New Roman" w:cs="Times New Roman"/>
          <w:sz w:val="24"/>
          <w:szCs w:val="24"/>
        </w:rPr>
        <w:t xml:space="preserve">onvenience and </w:t>
      </w:r>
      <w:r w:rsidR="00737C79" w:rsidRPr="00B63B75">
        <w:rPr>
          <w:rFonts w:ascii="Times New Roman" w:eastAsia="Calibri" w:hAnsi="Times New Roman" w:cs="Times New Roman"/>
          <w:sz w:val="24"/>
          <w:szCs w:val="24"/>
        </w:rPr>
        <w:t>n</w:t>
      </w:r>
      <w:r w:rsidRPr="00B63B75">
        <w:rPr>
          <w:rFonts w:ascii="Times New Roman" w:eastAsia="Calibri" w:hAnsi="Times New Roman" w:cs="Times New Roman"/>
          <w:sz w:val="24"/>
          <w:szCs w:val="24"/>
        </w:rPr>
        <w:t>ecessity</w:t>
      </w:r>
      <w:r w:rsidR="00C703DA" w:rsidRPr="00B63B7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63B75">
        <w:rPr>
          <w:rFonts w:ascii="Times New Roman" w:eastAsia="Calibri" w:hAnsi="Times New Roman" w:cs="Times New Roman"/>
          <w:sz w:val="24"/>
          <w:szCs w:val="24"/>
        </w:rPr>
        <w:t>in</w:t>
      </w:r>
      <w:r w:rsidR="00B63B75" w:rsidRPr="00B63B75">
        <w:rPr>
          <w:rFonts w:ascii="Times New Roman" w:eastAsia="Calibri" w:hAnsi="Times New Roman" w:cs="Times New Roman"/>
          <w:sz w:val="24"/>
          <w:szCs w:val="24"/>
        </w:rPr>
        <w:t xml:space="preserve"> Montgomery</w:t>
      </w:r>
      <w:r w:rsidR="003F0B8A" w:rsidRPr="00B63B7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640D8" w:rsidRPr="00B63B75">
        <w:rPr>
          <w:rFonts w:ascii="Times New Roman" w:eastAsia="Calibri" w:hAnsi="Times New Roman" w:cs="Times New Roman"/>
          <w:sz w:val="24"/>
          <w:szCs w:val="24"/>
        </w:rPr>
        <w:t>C</w:t>
      </w:r>
      <w:r w:rsidRPr="00B63B75">
        <w:rPr>
          <w:rFonts w:ascii="Times New Roman" w:eastAsia="Calibri" w:hAnsi="Times New Roman" w:cs="Times New Roman"/>
          <w:sz w:val="24"/>
          <w:szCs w:val="24"/>
        </w:rPr>
        <w:t>ounty</w:t>
      </w:r>
      <w:r w:rsidR="00CF6A2B" w:rsidRPr="00B63B7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E3285" w:rsidRPr="00B63B75">
        <w:rPr>
          <w:rFonts w:ascii="Times New Roman" w:eastAsia="Calibri" w:hAnsi="Times New Roman" w:cs="Times New Roman"/>
          <w:sz w:val="24"/>
          <w:szCs w:val="24"/>
        </w:rPr>
        <w:t xml:space="preserve">under </w:t>
      </w:r>
      <w:r w:rsidR="004300AF" w:rsidRPr="00B63B75">
        <w:rPr>
          <w:rFonts w:ascii="Times New Roman" w:eastAsia="Calibri" w:hAnsi="Times New Roman" w:cs="Times New Roman"/>
          <w:sz w:val="24"/>
          <w:szCs w:val="24"/>
        </w:rPr>
        <w:t xml:space="preserve">Subchapter G of </w:t>
      </w:r>
      <w:r w:rsidRPr="00B63B75">
        <w:rPr>
          <w:rFonts w:ascii="Times New Roman" w:eastAsia="Calibri" w:hAnsi="Times New Roman" w:cs="Times New Roman"/>
          <w:sz w:val="24"/>
          <w:szCs w:val="24"/>
        </w:rPr>
        <w:t xml:space="preserve">Texas Water Code </w:t>
      </w:r>
      <w:r w:rsidR="004300AF" w:rsidRPr="00B63B75">
        <w:rPr>
          <w:rFonts w:ascii="Times New Roman" w:eastAsia="Calibri" w:hAnsi="Times New Roman" w:cs="Times New Roman"/>
          <w:sz w:val="24"/>
          <w:szCs w:val="24"/>
        </w:rPr>
        <w:t xml:space="preserve">Chapter 13.  </w:t>
      </w:r>
    </w:p>
    <w:p w14:paraId="4D685D1C" w14:textId="77777777" w:rsidR="00F36E8F" w:rsidRPr="000E4BE7" w:rsidRDefault="00F36E8F" w:rsidP="002856F2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1BFC1CF" w14:textId="46FB4BFF" w:rsidR="00D240D8" w:rsidRPr="000E4BE7" w:rsidRDefault="00A22503" w:rsidP="00B63B75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We</w:t>
      </w:r>
      <w:r w:rsidR="00D13E82" w:rsidRPr="000E4BE7">
        <w:rPr>
          <w:rFonts w:ascii="Times New Roman" w:eastAsia="Calibri" w:hAnsi="Times New Roman" w:cs="Times New Roman"/>
          <w:sz w:val="24"/>
          <w:szCs w:val="24"/>
        </w:rPr>
        <w:t xml:space="preserve"> reviewed the answers</w:t>
      </w:r>
      <w:r w:rsidR="00BF1DFF" w:rsidRPr="000E4BE7">
        <w:rPr>
          <w:rFonts w:ascii="Times New Roman" w:eastAsia="Calibri" w:hAnsi="Times New Roman" w:cs="Times New Roman"/>
          <w:sz w:val="24"/>
          <w:szCs w:val="24"/>
        </w:rPr>
        <w:t xml:space="preserve"> provided</w:t>
      </w:r>
      <w:r w:rsidR="00D13E82" w:rsidRPr="000E4BE7">
        <w:rPr>
          <w:rFonts w:ascii="Times New Roman" w:eastAsia="Calibri" w:hAnsi="Times New Roman" w:cs="Times New Roman"/>
          <w:sz w:val="24"/>
          <w:szCs w:val="24"/>
        </w:rPr>
        <w:t xml:space="preserve"> to questions</w:t>
      </w:r>
      <w:r w:rsidR="00997D9B">
        <w:rPr>
          <w:rFonts w:ascii="Times New Roman" w:eastAsia="Calibri" w:hAnsi="Times New Roman" w:cs="Times New Roman"/>
          <w:sz w:val="24"/>
          <w:szCs w:val="24"/>
        </w:rPr>
        <w:t xml:space="preserve"> 28, 29,</w:t>
      </w:r>
      <w:r w:rsidR="00D13E82" w:rsidRPr="000E4BE7">
        <w:rPr>
          <w:rFonts w:ascii="Times New Roman" w:eastAsia="Calibri" w:hAnsi="Times New Roman" w:cs="Times New Roman"/>
          <w:sz w:val="24"/>
          <w:szCs w:val="24"/>
        </w:rPr>
        <w:t xml:space="preserve"> 30</w:t>
      </w:r>
      <w:r w:rsidR="00997D9B">
        <w:rPr>
          <w:rFonts w:ascii="Times New Roman" w:eastAsia="Calibri" w:hAnsi="Times New Roman" w:cs="Times New Roman"/>
          <w:sz w:val="24"/>
          <w:szCs w:val="24"/>
        </w:rPr>
        <w:t>,</w:t>
      </w:r>
      <w:r w:rsidR="00D13E82" w:rsidRPr="000E4BE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61455" w:rsidRPr="000E4BE7">
        <w:rPr>
          <w:rFonts w:ascii="Times New Roman" w:eastAsia="Calibri" w:hAnsi="Times New Roman" w:cs="Times New Roman"/>
          <w:sz w:val="24"/>
          <w:szCs w:val="24"/>
        </w:rPr>
        <w:t xml:space="preserve">and 31 </w:t>
      </w:r>
      <w:r w:rsidR="00D13E82" w:rsidRPr="000E4BE7">
        <w:rPr>
          <w:rFonts w:ascii="Times New Roman" w:eastAsia="Calibri" w:hAnsi="Times New Roman" w:cs="Times New Roman"/>
          <w:sz w:val="24"/>
          <w:szCs w:val="24"/>
        </w:rPr>
        <w:t>of the application</w:t>
      </w:r>
      <w:r w:rsidR="00B63B75" w:rsidRPr="00B63B75">
        <w:t xml:space="preserve"> </w:t>
      </w:r>
      <w:r w:rsidR="00B63B75" w:rsidRPr="00B63B75">
        <w:rPr>
          <w:rFonts w:ascii="Times New Roman" w:eastAsia="Calibri" w:hAnsi="Times New Roman" w:cs="Times New Roman"/>
          <w:sz w:val="24"/>
          <w:szCs w:val="24"/>
        </w:rPr>
        <w:t xml:space="preserve">and recommend that the application be deemed administratively </w:t>
      </w:r>
      <w:r w:rsidRPr="00B63B75">
        <w:rPr>
          <w:rFonts w:ascii="Times New Roman" w:eastAsia="Calibri" w:hAnsi="Times New Roman" w:cs="Times New Roman"/>
          <w:sz w:val="24"/>
          <w:szCs w:val="24"/>
        </w:rPr>
        <w:t>incomplete</w:t>
      </w:r>
      <w:r w:rsidR="00B63B75" w:rsidRPr="00B63B75">
        <w:rPr>
          <w:rFonts w:ascii="Times New Roman" w:eastAsia="Calibri" w:hAnsi="Times New Roman" w:cs="Times New Roman"/>
          <w:sz w:val="24"/>
          <w:szCs w:val="24"/>
        </w:rPr>
        <w:t xml:space="preserve"> and that </w:t>
      </w:r>
      <w:r w:rsidR="00AE36EF">
        <w:rPr>
          <w:rFonts w:ascii="Times New Roman" w:eastAsia="Calibri" w:hAnsi="Times New Roman" w:cs="Times New Roman"/>
          <w:sz w:val="24"/>
          <w:szCs w:val="24"/>
        </w:rPr>
        <w:t>Liquid Utilities</w:t>
      </w:r>
      <w:r w:rsidR="00B63B75" w:rsidRPr="00B63B75">
        <w:rPr>
          <w:rFonts w:ascii="Times New Roman" w:eastAsia="Calibri" w:hAnsi="Times New Roman" w:cs="Times New Roman"/>
          <w:sz w:val="24"/>
          <w:szCs w:val="24"/>
        </w:rPr>
        <w:t xml:space="preserve"> be required to provide the following information to cure the deficiencies:</w:t>
      </w:r>
    </w:p>
    <w:p w14:paraId="247B00D6" w14:textId="77777777" w:rsidR="003F0B8A" w:rsidRPr="000E4BE7" w:rsidRDefault="003F0B8A" w:rsidP="002856F2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14:paraId="0C8EC4B3" w14:textId="319F45E3" w:rsidR="00A22503" w:rsidRDefault="00B63B75" w:rsidP="00A22503">
      <w:pPr>
        <w:pStyle w:val="ListParagraph"/>
        <w:numPr>
          <w:ilvl w:val="0"/>
          <w:numId w:val="26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AE36EF">
        <w:rPr>
          <w:rFonts w:ascii="Times New Roman" w:hAnsi="Times New Roman" w:cs="Times New Roman"/>
        </w:rPr>
        <w:t xml:space="preserve">An original copy of the certified articles of incorporation of </w:t>
      </w:r>
      <w:r w:rsidR="00AE36EF" w:rsidRPr="00AE36EF">
        <w:rPr>
          <w:rFonts w:ascii="Times New Roman" w:hAnsi="Times New Roman" w:cs="Times New Roman"/>
        </w:rPr>
        <w:t>Liquid Utilities</w:t>
      </w:r>
      <w:r w:rsidRPr="00AE36EF">
        <w:rPr>
          <w:rFonts w:ascii="Times New Roman" w:hAnsi="Times New Roman" w:cs="Times New Roman"/>
        </w:rPr>
        <w:t xml:space="preserve"> including any amendments as well as ownership percentages respectively</w:t>
      </w:r>
      <w:r w:rsidR="00F90D67">
        <w:rPr>
          <w:rFonts w:ascii="Times New Roman" w:hAnsi="Times New Roman" w:cs="Times New Roman"/>
        </w:rPr>
        <w:t>;</w:t>
      </w:r>
    </w:p>
    <w:p w14:paraId="1E0E041B" w14:textId="4648DD8C" w:rsidR="003717D9" w:rsidRPr="003717D9" w:rsidRDefault="003717D9" w:rsidP="003717D9">
      <w:pPr>
        <w:pStyle w:val="ListParagraph"/>
        <w:numPr>
          <w:ilvl w:val="0"/>
          <w:numId w:val="26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 w:rsidRPr="003717D9">
        <w:rPr>
          <w:rFonts w:ascii="Times New Roman" w:hAnsi="Times New Roman" w:cs="Times New Roman"/>
        </w:rPr>
        <w:t xml:space="preserve"> description of the sources of funding for all facilities that will be constructed to serve the requested</w:t>
      </w:r>
      <w:r>
        <w:rPr>
          <w:rFonts w:ascii="Times New Roman" w:hAnsi="Times New Roman" w:cs="Times New Roman"/>
        </w:rPr>
        <w:t xml:space="preserve"> area</w:t>
      </w:r>
      <w:r w:rsidR="00F90D67">
        <w:rPr>
          <w:rFonts w:ascii="Times New Roman" w:hAnsi="Times New Roman" w:cs="Times New Roman"/>
        </w:rPr>
        <w:t>;</w:t>
      </w:r>
    </w:p>
    <w:p w14:paraId="7A02BCB3" w14:textId="746813A8" w:rsidR="00A22503" w:rsidRPr="00A22503" w:rsidRDefault="00A22503" w:rsidP="003717D9">
      <w:pPr>
        <w:pStyle w:val="ListParagraph"/>
        <w:numPr>
          <w:ilvl w:val="0"/>
          <w:numId w:val="26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 personal financial statement for Drew McDaniel</w:t>
      </w:r>
      <w:r w:rsidR="00F90D67">
        <w:rPr>
          <w:rFonts w:ascii="Times New Roman" w:hAnsi="Times New Roman" w:cs="Times New Roman"/>
        </w:rPr>
        <w:t>;</w:t>
      </w:r>
    </w:p>
    <w:p w14:paraId="2EB9424F" w14:textId="57C6FF07" w:rsidR="0049128B" w:rsidRPr="00DF4F45" w:rsidRDefault="00AE36EF" w:rsidP="00DF4F45">
      <w:pPr>
        <w:pStyle w:val="ListParagraph"/>
        <w:numPr>
          <w:ilvl w:val="0"/>
          <w:numId w:val="26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AE36EF">
        <w:rPr>
          <w:rFonts w:ascii="Times New Roman" w:hAnsi="Times New Roman" w:cs="Times New Roman"/>
        </w:rPr>
        <w:t xml:space="preserve">A notarized affidavit from </w:t>
      </w:r>
      <w:r w:rsidR="00A22503">
        <w:rPr>
          <w:rFonts w:ascii="Times New Roman" w:hAnsi="Times New Roman" w:cs="Times New Roman"/>
        </w:rPr>
        <w:t>each</w:t>
      </w:r>
      <w:r w:rsidRPr="00AE36EF">
        <w:rPr>
          <w:rFonts w:ascii="Times New Roman" w:hAnsi="Times New Roman" w:cs="Times New Roman"/>
        </w:rPr>
        <w:t xml:space="preserve"> affiliate that includes a written guarante</w:t>
      </w:r>
      <w:r w:rsidR="003717D9">
        <w:rPr>
          <w:rFonts w:ascii="Times New Roman" w:hAnsi="Times New Roman" w:cs="Times New Roman"/>
        </w:rPr>
        <w:t>e</w:t>
      </w:r>
      <w:r w:rsidRPr="00AE36EF">
        <w:rPr>
          <w:rFonts w:ascii="Times New Roman" w:hAnsi="Times New Roman" w:cs="Times New Roman"/>
        </w:rPr>
        <w:t xml:space="preserve"> </w:t>
      </w:r>
      <w:r w:rsidR="00DF4F45">
        <w:rPr>
          <w:rFonts w:ascii="Times New Roman" w:hAnsi="Times New Roman" w:cs="Times New Roman"/>
        </w:rPr>
        <w:t>indicating how the affiliate</w:t>
      </w:r>
      <w:r w:rsidR="00DF4F45" w:rsidRPr="00DF4F45">
        <w:rPr>
          <w:rFonts w:ascii="Times New Roman" w:hAnsi="Times New Roman" w:cs="Times New Roman"/>
        </w:rPr>
        <w:t xml:space="preserve"> is capable, available, and willing to cover temporary cash shortages</w:t>
      </w:r>
      <w:r w:rsidRPr="00DF4F45">
        <w:rPr>
          <w:rFonts w:ascii="Times New Roman" w:hAnsi="Times New Roman" w:cs="Times New Roman"/>
        </w:rPr>
        <w:t xml:space="preserve"> providing the funding to pay for the</w:t>
      </w:r>
      <w:r w:rsidR="00DF4F45">
        <w:rPr>
          <w:rFonts w:ascii="Times New Roman" w:hAnsi="Times New Roman" w:cs="Times New Roman"/>
        </w:rPr>
        <w:t xml:space="preserve"> wastewater plant and distribution lines</w:t>
      </w:r>
      <w:r w:rsidR="00F90D67">
        <w:rPr>
          <w:rFonts w:ascii="Times New Roman" w:hAnsi="Times New Roman" w:cs="Times New Roman"/>
        </w:rPr>
        <w:t>;</w:t>
      </w:r>
    </w:p>
    <w:p w14:paraId="33DD7EDB" w14:textId="08329812" w:rsidR="00A22503" w:rsidRDefault="00A22503" w:rsidP="00B63B75">
      <w:pPr>
        <w:pStyle w:val="ListParagraph"/>
        <w:numPr>
          <w:ilvl w:val="0"/>
          <w:numId w:val="26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Tax returns from each affiliate for the most recent 2 years</w:t>
      </w:r>
      <w:r w:rsidR="00F90D67">
        <w:rPr>
          <w:rFonts w:ascii="Times New Roman" w:hAnsi="Times New Roman" w:cs="Times New Roman"/>
        </w:rPr>
        <w:t>; and</w:t>
      </w:r>
    </w:p>
    <w:p w14:paraId="59E48449" w14:textId="1800ACEE" w:rsidR="00A22503" w:rsidRDefault="00A22503" w:rsidP="00B63B75">
      <w:pPr>
        <w:pStyle w:val="ListParagraph"/>
        <w:numPr>
          <w:ilvl w:val="0"/>
          <w:numId w:val="26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Copies of bank and investment statements supporting the amounts provided on the personal financial statements</w:t>
      </w:r>
      <w:r w:rsidR="00F90D67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 </w:t>
      </w:r>
    </w:p>
    <w:p w14:paraId="5703AACC" w14:textId="77777777" w:rsidR="008F3FEB" w:rsidRDefault="008F3FEB" w:rsidP="008F3FEB">
      <w:pPr>
        <w:pStyle w:val="ListParagraph"/>
        <w:autoSpaceDE w:val="0"/>
        <w:autoSpaceDN w:val="0"/>
        <w:adjustRightInd w:val="0"/>
        <w:ind w:left="720" w:firstLine="0"/>
        <w:jc w:val="both"/>
        <w:rPr>
          <w:rFonts w:ascii="Times New Roman" w:hAnsi="Times New Roman" w:cs="Times New Roman"/>
        </w:rPr>
      </w:pPr>
    </w:p>
    <w:p w14:paraId="495353D5" w14:textId="6CF6D763" w:rsidR="008F3FEB" w:rsidRDefault="00DF4F45" w:rsidP="00DF4F45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Please file sensitive information confidential</w:t>
      </w:r>
      <w:r w:rsidR="00F90D67">
        <w:rPr>
          <w:rFonts w:ascii="Times New Roman" w:hAnsi="Times New Roman" w:cs="Times New Roman"/>
        </w:rPr>
        <w:t>ly</w:t>
      </w:r>
      <w:r>
        <w:rPr>
          <w:rFonts w:ascii="Times New Roman" w:hAnsi="Times New Roman" w:cs="Times New Roman"/>
        </w:rPr>
        <w:t xml:space="preserve"> per instructions at the following link</w:t>
      </w:r>
      <w:r w:rsidR="008F3FEB">
        <w:rPr>
          <w:rFonts w:ascii="Times New Roman" w:hAnsi="Times New Roman" w:cs="Times New Roman"/>
        </w:rPr>
        <w:t>:</w:t>
      </w:r>
    </w:p>
    <w:p w14:paraId="53B46D8A" w14:textId="4741CA07" w:rsidR="00DF4F45" w:rsidRDefault="001F0E91" w:rsidP="00DF4F45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hyperlink r:id="rId8" w:history="1">
        <w:r w:rsidR="00673B66" w:rsidRPr="00673B66">
          <w:rPr>
            <w:rStyle w:val="Hyperlink"/>
            <w:rFonts w:ascii="Times New Roman" w:hAnsi="Times New Roman" w:cs="Times New Roman"/>
          </w:rPr>
          <w:t>http://puc.texas.gov/industry/filings/Confidential.aspx</w:t>
        </w:r>
      </w:hyperlink>
    </w:p>
    <w:p w14:paraId="7757D67D" w14:textId="77777777" w:rsidR="008F3FEB" w:rsidRPr="00DF4F45" w:rsidRDefault="008F3FEB" w:rsidP="00DF4F45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sectPr w:rsidR="008F3FEB" w:rsidRPr="00DF4F45" w:rsidSect="00087372">
      <w:headerReference w:type="default" r:id="rId9"/>
      <w:pgSz w:w="12240" w:h="15840"/>
      <w:pgMar w:top="2430" w:right="1440" w:bottom="1440" w:left="1440" w:header="27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28054F" w14:textId="77777777" w:rsidR="001F0E91" w:rsidRDefault="001F0E91" w:rsidP="00FC14B8">
      <w:r>
        <w:separator/>
      </w:r>
    </w:p>
  </w:endnote>
  <w:endnote w:type="continuationSeparator" w:id="0">
    <w:p w14:paraId="098F8334" w14:textId="77777777" w:rsidR="001F0E91" w:rsidRDefault="001F0E91" w:rsidP="00FC1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634B19" w14:textId="77777777" w:rsidR="001F0E91" w:rsidRDefault="001F0E91" w:rsidP="00FC14B8">
      <w:r>
        <w:separator/>
      </w:r>
    </w:p>
  </w:footnote>
  <w:footnote w:type="continuationSeparator" w:id="0">
    <w:p w14:paraId="5E065080" w14:textId="77777777" w:rsidR="001F0E91" w:rsidRDefault="001F0E91" w:rsidP="00FC1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4060F" w14:textId="77777777" w:rsidR="00087372" w:rsidRDefault="00087372" w:rsidP="00087372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i/>
        <w:sz w:val="38"/>
        <w:szCs w:val="20"/>
      </w:rPr>
    </w:pPr>
  </w:p>
  <w:p w14:paraId="29094857" w14:textId="77777777" w:rsidR="00087372" w:rsidRPr="00087372" w:rsidRDefault="00087372" w:rsidP="00087372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i/>
        <w:sz w:val="38"/>
        <w:szCs w:val="20"/>
      </w:rPr>
    </w:pPr>
    <w:r w:rsidRPr="00087372">
      <w:rPr>
        <w:rFonts w:ascii="Times New Roman" w:eastAsia="Times New Roman" w:hAnsi="Times New Roman" w:cs="Times New Roman"/>
        <w:b/>
        <w:i/>
        <w:sz w:val="38"/>
        <w:szCs w:val="20"/>
      </w:rPr>
      <w:t>Public Utility Commission of Texas</w:t>
    </w:r>
  </w:p>
  <w:p w14:paraId="6428F1BE" w14:textId="77777777" w:rsidR="00087372" w:rsidRPr="00087372" w:rsidRDefault="00966B87" w:rsidP="00966B87">
    <w:pPr>
      <w:tabs>
        <w:tab w:val="left" w:pos="1800"/>
        <w:tab w:val="left" w:pos="6840"/>
        <w:tab w:val="right" w:pos="8640"/>
      </w:tabs>
      <w:overflowPunct w:val="0"/>
      <w:autoSpaceDE w:val="0"/>
      <w:autoSpaceDN w:val="0"/>
      <w:adjustRightInd w:val="0"/>
      <w:spacing w:before="120" w:after="120"/>
      <w:jc w:val="center"/>
      <w:textAlignment w:val="baseline"/>
      <w:rPr>
        <w:rFonts w:ascii="Times New Roman" w:eastAsia="Times New Roman" w:hAnsi="Times New Roman" w:cs="Times New Roman"/>
        <w:b/>
        <w:sz w:val="12"/>
        <w:szCs w:val="20"/>
      </w:rPr>
    </w:pPr>
    <w:r>
      <w:rPr>
        <w:rFonts w:ascii="Times New Roman" w:eastAsia="Times New Roman" w:hAnsi="Times New Roman" w:cs="Times New Roman"/>
        <w:b/>
        <w:sz w:val="12"/>
        <w:szCs w:val="20"/>
      </w:rPr>
      <w:t>____________________________________________________________________________________</w:t>
    </w:r>
  </w:p>
  <w:p w14:paraId="11CEF273" w14:textId="77777777" w:rsidR="00087372" w:rsidRPr="00087372" w:rsidRDefault="00087372" w:rsidP="00087372">
    <w:pPr>
      <w:tabs>
        <w:tab w:val="left" w:pos="1980"/>
        <w:tab w:val="center" w:pos="4320"/>
        <w:tab w:val="left" w:pos="675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sz w:val="38"/>
        <w:szCs w:val="20"/>
      </w:rPr>
    </w:pPr>
    <w:r w:rsidRPr="00087372">
      <w:rPr>
        <w:rFonts w:ascii="Times New Roman" w:eastAsia="Times New Roman" w:hAnsi="Times New Roman" w:cs="Times New Roman"/>
        <w:b/>
        <w:sz w:val="38"/>
        <w:szCs w:val="20"/>
      </w:rPr>
      <w:t>Memorandum</w:t>
    </w:r>
  </w:p>
  <w:p w14:paraId="4B37D2E2" w14:textId="77777777" w:rsidR="00CD1087" w:rsidRPr="0034753C" w:rsidRDefault="00CD1087" w:rsidP="000873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61414B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2383C4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709EDA4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6DA272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860E5A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4704E1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CA279F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98038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44CD91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A9A05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7B68AA"/>
    <w:multiLevelType w:val="multilevel"/>
    <w:tmpl w:val="12ACCE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17217CFD"/>
    <w:multiLevelType w:val="hybridMultilevel"/>
    <w:tmpl w:val="91D664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EC6F31"/>
    <w:multiLevelType w:val="hybridMultilevel"/>
    <w:tmpl w:val="60922E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1B30E5"/>
    <w:multiLevelType w:val="hybridMultilevel"/>
    <w:tmpl w:val="FE62BE7C"/>
    <w:lvl w:ilvl="0" w:tplc="966293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E1262E"/>
    <w:multiLevelType w:val="hybridMultilevel"/>
    <w:tmpl w:val="F214B1DA"/>
    <w:lvl w:ilvl="0" w:tplc="8C725D14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146E09"/>
    <w:multiLevelType w:val="hybridMultilevel"/>
    <w:tmpl w:val="A9BC1554"/>
    <w:lvl w:ilvl="0" w:tplc="3CBC606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8C725D14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</w:rPr>
    </w:lvl>
    <w:lvl w:ilvl="2" w:tplc="911EB924">
      <w:start w:val="1"/>
      <w:numFmt w:val="lowerLetter"/>
      <w:lvlText w:val="%3."/>
      <w:lvlJc w:val="right"/>
      <w:pPr>
        <w:ind w:left="2160" w:hanging="180"/>
      </w:pPr>
      <w:rPr>
        <w:rFonts w:ascii="Times New Roman" w:eastAsiaTheme="minorHAnsi" w:hAnsi="Times New Roman" w:cs="Times New Roman"/>
        <w:b w:val="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6A120B"/>
    <w:multiLevelType w:val="hybridMultilevel"/>
    <w:tmpl w:val="8ED89B4C"/>
    <w:lvl w:ilvl="0" w:tplc="20FCD29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4C6F7409"/>
    <w:multiLevelType w:val="hybridMultilevel"/>
    <w:tmpl w:val="847E66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432B89"/>
    <w:multiLevelType w:val="hybridMultilevel"/>
    <w:tmpl w:val="C096BE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D15E0E"/>
    <w:multiLevelType w:val="hybridMultilevel"/>
    <w:tmpl w:val="FC46D0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251795"/>
    <w:multiLevelType w:val="hybridMultilevel"/>
    <w:tmpl w:val="BD34E71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834A18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3" w15:restartNumberingAfterBreak="0">
    <w:nsid w:val="69C3298B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6A917E9E"/>
    <w:multiLevelType w:val="hybridMultilevel"/>
    <w:tmpl w:val="899E10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18568D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25"/>
  </w:num>
  <w:num w:numId="9">
    <w:abstractNumId w:val="23"/>
  </w:num>
  <w:num w:numId="10">
    <w:abstractNumId w:val="22"/>
  </w:num>
  <w:num w:numId="11">
    <w:abstractNumId w:val="7"/>
  </w:num>
  <w:num w:numId="12">
    <w:abstractNumId w:val="9"/>
  </w:num>
  <w:num w:numId="13">
    <w:abstractNumId w:val="8"/>
  </w:num>
  <w:num w:numId="14">
    <w:abstractNumId w:val="15"/>
  </w:num>
  <w:num w:numId="15">
    <w:abstractNumId w:val="10"/>
  </w:num>
  <w:num w:numId="16">
    <w:abstractNumId w:val="16"/>
  </w:num>
  <w:num w:numId="17">
    <w:abstractNumId w:val="14"/>
  </w:num>
  <w:num w:numId="18">
    <w:abstractNumId w:val="21"/>
  </w:num>
  <w:num w:numId="19">
    <w:abstractNumId w:val="12"/>
  </w:num>
  <w:num w:numId="20">
    <w:abstractNumId w:val="13"/>
  </w:num>
  <w:num w:numId="21">
    <w:abstractNumId w:val="17"/>
  </w:num>
  <w:num w:numId="22">
    <w:abstractNumId w:val="24"/>
  </w:num>
  <w:num w:numId="23">
    <w:abstractNumId w:val="19"/>
  </w:num>
  <w:num w:numId="24">
    <w:abstractNumId w:val="11"/>
  </w:num>
  <w:num w:numId="25">
    <w:abstractNumId w:val="20"/>
  </w:num>
  <w:num w:numId="26">
    <w:abstractNumId w:val="1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5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0" w:visibleStyles="1" w:alternateStyleNames="0"/>
  <w:defaultTabStop w:val="720"/>
  <w:clickAndTypeStyle w:val="BodyText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7C79"/>
    <w:rsid w:val="00004B55"/>
    <w:rsid w:val="00006889"/>
    <w:rsid w:val="00023E1E"/>
    <w:rsid w:val="0003128E"/>
    <w:rsid w:val="00035001"/>
    <w:rsid w:val="000407E5"/>
    <w:rsid w:val="00042ADA"/>
    <w:rsid w:val="00051B7F"/>
    <w:rsid w:val="00052A6C"/>
    <w:rsid w:val="000537E5"/>
    <w:rsid w:val="000570CA"/>
    <w:rsid w:val="000633EE"/>
    <w:rsid w:val="00066D7A"/>
    <w:rsid w:val="00073089"/>
    <w:rsid w:val="00083812"/>
    <w:rsid w:val="00087372"/>
    <w:rsid w:val="0009025E"/>
    <w:rsid w:val="000934CA"/>
    <w:rsid w:val="0009760A"/>
    <w:rsid w:val="000A4AD2"/>
    <w:rsid w:val="000A7F1F"/>
    <w:rsid w:val="000B703D"/>
    <w:rsid w:val="000C0316"/>
    <w:rsid w:val="000C4C33"/>
    <w:rsid w:val="000D2FCC"/>
    <w:rsid w:val="000D6501"/>
    <w:rsid w:val="000D7576"/>
    <w:rsid w:val="000E0220"/>
    <w:rsid w:val="000E4BE7"/>
    <w:rsid w:val="000E7312"/>
    <w:rsid w:val="000F22F9"/>
    <w:rsid w:val="000F4737"/>
    <w:rsid w:val="000F4A03"/>
    <w:rsid w:val="000F5A2D"/>
    <w:rsid w:val="001001A6"/>
    <w:rsid w:val="00100C99"/>
    <w:rsid w:val="0010716A"/>
    <w:rsid w:val="0011324E"/>
    <w:rsid w:val="00116413"/>
    <w:rsid w:val="00125914"/>
    <w:rsid w:val="00130055"/>
    <w:rsid w:val="00140E29"/>
    <w:rsid w:val="00143B99"/>
    <w:rsid w:val="001577AA"/>
    <w:rsid w:val="001677BF"/>
    <w:rsid w:val="00181110"/>
    <w:rsid w:val="0018607B"/>
    <w:rsid w:val="00187C97"/>
    <w:rsid w:val="00192E4D"/>
    <w:rsid w:val="001B00DF"/>
    <w:rsid w:val="001B2EF1"/>
    <w:rsid w:val="001B5056"/>
    <w:rsid w:val="001D118B"/>
    <w:rsid w:val="001D383F"/>
    <w:rsid w:val="001D6620"/>
    <w:rsid w:val="001E44CD"/>
    <w:rsid w:val="001F0E91"/>
    <w:rsid w:val="001F7D01"/>
    <w:rsid w:val="002037FC"/>
    <w:rsid w:val="002113A7"/>
    <w:rsid w:val="00214B19"/>
    <w:rsid w:val="00222D7C"/>
    <w:rsid w:val="002239DC"/>
    <w:rsid w:val="0022510A"/>
    <w:rsid w:val="002251E0"/>
    <w:rsid w:val="00230F33"/>
    <w:rsid w:val="00231FE8"/>
    <w:rsid w:val="0023473F"/>
    <w:rsid w:val="00235F12"/>
    <w:rsid w:val="0024080E"/>
    <w:rsid w:val="00240FC5"/>
    <w:rsid w:val="002542F5"/>
    <w:rsid w:val="00256EC9"/>
    <w:rsid w:val="00261265"/>
    <w:rsid w:val="002661F1"/>
    <w:rsid w:val="00267310"/>
    <w:rsid w:val="002677C4"/>
    <w:rsid w:val="00267975"/>
    <w:rsid w:val="002769B2"/>
    <w:rsid w:val="002856F2"/>
    <w:rsid w:val="00285FE2"/>
    <w:rsid w:val="00290054"/>
    <w:rsid w:val="00291F3A"/>
    <w:rsid w:val="00297D38"/>
    <w:rsid w:val="002A16CF"/>
    <w:rsid w:val="002A1C33"/>
    <w:rsid w:val="002B4176"/>
    <w:rsid w:val="002B6126"/>
    <w:rsid w:val="002D3A36"/>
    <w:rsid w:val="002D4E2D"/>
    <w:rsid w:val="002E5829"/>
    <w:rsid w:val="002F7A48"/>
    <w:rsid w:val="0030441F"/>
    <w:rsid w:val="00313C29"/>
    <w:rsid w:val="00321261"/>
    <w:rsid w:val="00325630"/>
    <w:rsid w:val="00327436"/>
    <w:rsid w:val="00334979"/>
    <w:rsid w:val="00343061"/>
    <w:rsid w:val="0034753C"/>
    <w:rsid w:val="00351FD0"/>
    <w:rsid w:val="003717D9"/>
    <w:rsid w:val="00380317"/>
    <w:rsid w:val="00382058"/>
    <w:rsid w:val="00393C75"/>
    <w:rsid w:val="00396312"/>
    <w:rsid w:val="003977AB"/>
    <w:rsid w:val="003B1A8C"/>
    <w:rsid w:val="003B41DF"/>
    <w:rsid w:val="003C2DC4"/>
    <w:rsid w:val="003D519A"/>
    <w:rsid w:val="003F0B8A"/>
    <w:rsid w:val="003F5ABB"/>
    <w:rsid w:val="0040075B"/>
    <w:rsid w:val="004048C4"/>
    <w:rsid w:val="004060C0"/>
    <w:rsid w:val="0040766E"/>
    <w:rsid w:val="004155E3"/>
    <w:rsid w:val="004213FA"/>
    <w:rsid w:val="00422351"/>
    <w:rsid w:val="004300AF"/>
    <w:rsid w:val="00445E1C"/>
    <w:rsid w:val="00460B34"/>
    <w:rsid w:val="0046133A"/>
    <w:rsid w:val="004652A2"/>
    <w:rsid w:val="0049128B"/>
    <w:rsid w:val="004A3895"/>
    <w:rsid w:val="004A515B"/>
    <w:rsid w:val="004B71D3"/>
    <w:rsid w:val="004B7A15"/>
    <w:rsid w:val="004D2CA6"/>
    <w:rsid w:val="004D619D"/>
    <w:rsid w:val="004E2B38"/>
    <w:rsid w:val="004E7923"/>
    <w:rsid w:val="0050459F"/>
    <w:rsid w:val="0050560F"/>
    <w:rsid w:val="005073E1"/>
    <w:rsid w:val="00511DCF"/>
    <w:rsid w:val="00512644"/>
    <w:rsid w:val="00516BA5"/>
    <w:rsid w:val="005206BE"/>
    <w:rsid w:val="00520E0D"/>
    <w:rsid w:val="005310D6"/>
    <w:rsid w:val="0053215C"/>
    <w:rsid w:val="00540EA7"/>
    <w:rsid w:val="005464F5"/>
    <w:rsid w:val="0055212A"/>
    <w:rsid w:val="00556A8F"/>
    <w:rsid w:val="00564B25"/>
    <w:rsid w:val="00572A0A"/>
    <w:rsid w:val="00580256"/>
    <w:rsid w:val="0058163A"/>
    <w:rsid w:val="0059186B"/>
    <w:rsid w:val="005A559A"/>
    <w:rsid w:val="005B0A1D"/>
    <w:rsid w:val="005B5358"/>
    <w:rsid w:val="005B5548"/>
    <w:rsid w:val="005C067C"/>
    <w:rsid w:val="005C158E"/>
    <w:rsid w:val="005C75FB"/>
    <w:rsid w:val="005E0C7D"/>
    <w:rsid w:val="005E0EE6"/>
    <w:rsid w:val="005E35AE"/>
    <w:rsid w:val="005F2BC2"/>
    <w:rsid w:val="005F337F"/>
    <w:rsid w:val="005F468B"/>
    <w:rsid w:val="00632007"/>
    <w:rsid w:val="00635B2E"/>
    <w:rsid w:val="00640105"/>
    <w:rsid w:val="00641495"/>
    <w:rsid w:val="006415BF"/>
    <w:rsid w:val="00651FE8"/>
    <w:rsid w:val="0065525B"/>
    <w:rsid w:val="00660E5C"/>
    <w:rsid w:val="006730D8"/>
    <w:rsid w:val="00673B66"/>
    <w:rsid w:val="00695647"/>
    <w:rsid w:val="006B5E4B"/>
    <w:rsid w:val="006B7008"/>
    <w:rsid w:val="006C06CB"/>
    <w:rsid w:val="006C153F"/>
    <w:rsid w:val="006C3629"/>
    <w:rsid w:val="006C506F"/>
    <w:rsid w:val="006C6CEB"/>
    <w:rsid w:val="006E1E18"/>
    <w:rsid w:val="006E3955"/>
    <w:rsid w:val="006F0676"/>
    <w:rsid w:val="0070623A"/>
    <w:rsid w:val="00713497"/>
    <w:rsid w:val="00713BC3"/>
    <w:rsid w:val="00717007"/>
    <w:rsid w:val="0072083B"/>
    <w:rsid w:val="0072249E"/>
    <w:rsid w:val="00727F1C"/>
    <w:rsid w:val="00730373"/>
    <w:rsid w:val="00732647"/>
    <w:rsid w:val="00737946"/>
    <w:rsid w:val="00737C79"/>
    <w:rsid w:val="00746472"/>
    <w:rsid w:val="00752975"/>
    <w:rsid w:val="007554A6"/>
    <w:rsid w:val="0075745D"/>
    <w:rsid w:val="00761455"/>
    <w:rsid w:val="0077034A"/>
    <w:rsid w:val="007A4BB7"/>
    <w:rsid w:val="007A510F"/>
    <w:rsid w:val="007A5BEE"/>
    <w:rsid w:val="007A6E43"/>
    <w:rsid w:val="007D2DF2"/>
    <w:rsid w:val="007D3C30"/>
    <w:rsid w:val="007D64F3"/>
    <w:rsid w:val="007E3285"/>
    <w:rsid w:val="007F1D92"/>
    <w:rsid w:val="0081578B"/>
    <w:rsid w:val="00817299"/>
    <w:rsid w:val="0081750E"/>
    <w:rsid w:val="0082173B"/>
    <w:rsid w:val="00842CC8"/>
    <w:rsid w:val="00855974"/>
    <w:rsid w:val="008740A1"/>
    <w:rsid w:val="00874FB9"/>
    <w:rsid w:val="008755F2"/>
    <w:rsid w:val="00875612"/>
    <w:rsid w:val="00883E28"/>
    <w:rsid w:val="008906EB"/>
    <w:rsid w:val="008929DC"/>
    <w:rsid w:val="00892E9F"/>
    <w:rsid w:val="0089538C"/>
    <w:rsid w:val="008A786B"/>
    <w:rsid w:val="008B0F9C"/>
    <w:rsid w:val="008B6369"/>
    <w:rsid w:val="008C3D2D"/>
    <w:rsid w:val="008D66E2"/>
    <w:rsid w:val="008E07A1"/>
    <w:rsid w:val="008E33DD"/>
    <w:rsid w:val="008F0E28"/>
    <w:rsid w:val="008F2C2A"/>
    <w:rsid w:val="008F3EBE"/>
    <w:rsid w:val="008F3FEB"/>
    <w:rsid w:val="0090218B"/>
    <w:rsid w:val="0090264B"/>
    <w:rsid w:val="00913191"/>
    <w:rsid w:val="009218D9"/>
    <w:rsid w:val="0092631F"/>
    <w:rsid w:val="009307FC"/>
    <w:rsid w:val="0093334A"/>
    <w:rsid w:val="00943F35"/>
    <w:rsid w:val="00953BE1"/>
    <w:rsid w:val="009568FF"/>
    <w:rsid w:val="00965FF9"/>
    <w:rsid w:val="00966B87"/>
    <w:rsid w:val="0097444C"/>
    <w:rsid w:val="00974E8C"/>
    <w:rsid w:val="00975C5F"/>
    <w:rsid w:val="00985077"/>
    <w:rsid w:val="00985E69"/>
    <w:rsid w:val="00996B99"/>
    <w:rsid w:val="00997D9B"/>
    <w:rsid w:val="009A03C7"/>
    <w:rsid w:val="009A08B5"/>
    <w:rsid w:val="009A3367"/>
    <w:rsid w:val="009C6DA5"/>
    <w:rsid w:val="009D413A"/>
    <w:rsid w:val="009D55E3"/>
    <w:rsid w:val="009E01AB"/>
    <w:rsid w:val="009E0E58"/>
    <w:rsid w:val="009E24A8"/>
    <w:rsid w:val="009E3F12"/>
    <w:rsid w:val="00A03680"/>
    <w:rsid w:val="00A0641D"/>
    <w:rsid w:val="00A12A5E"/>
    <w:rsid w:val="00A13BCE"/>
    <w:rsid w:val="00A17C44"/>
    <w:rsid w:val="00A203D3"/>
    <w:rsid w:val="00A2193F"/>
    <w:rsid w:val="00A22503"/>
    <w:rsid w:val="00A23779"/>
    <w:rsid w:val="00A2413F"/>
    <w:rsid w:val="00A371E4"/>
    <w:rsid w:val="00A404DB"/>
    <w:rsid w:val="00A417B7"/>
    <w:rsid w:val="00A43E86"/>
    <w:rsid w:val="00A5636C"/>
    <w:rsid w:val="00A72CB7"/>
    <w:rsid w:val="00A73AC7"/>
    <w:rsid w:val="00A75BA9"/>
    <w:rsid w:val="00A807C7"/>
    <w:rsid w:val="00A87498"/>
    <w:rsid w:val="00AA0783"/>
    <w:rsid w:val="00AB074C"/>
    <w:rsid w:val="00AB3AE9"/>
    <w:rsid w:val="00AE2F96"/>
    <w:rsid w:val="00AE36EF"/>
    <w:rsid w:val="00AF3DA4"/>
    <w:rsid w:val="00AF7647"/>
    <w:rsid w:val="00B010E0"/>
    <w:rsid w:val="00B137BB"/>
    <w:rsid w:val="00B20671"/>
    <w:rsid w:val="00B27142"/>
    <w:rsid w:val="00B3681B"/>
    <w:rsid w:val="00B36BD2"/>
    <w:rsid w:val="00B4403F"/>
    <w:rsid w:val="00B46C26"/>
    <w:rsid w:val="00B503BB"/>
    <w:rsid w:val="00B63B75"/>
    <w:rsid w:val="00B640D8"/>
    <w:rsid w:val="00B66A9D"/>
    <w:rsid w:val="00B83632"/>
    <w:rsid w:val="00B85739"/>
    <w:rsid w:val="00B97905"/>
    <w:rsid w:val="00BA341C"/>
    <w:rsid w:val="00BB44A6"/>
    <w:rsid w:val="00BB5D74"/>
    <w:rsid w:val="00BB69C3"/>
    <w:rsid w:val="00BD1BE0"/>
    <w:rsid w:val="00BD48B8"/>
    <w:rsid w:val="00BF000E"/>
    <w:rsid w:val="00BF1DFF"/>
    <w:rsid w:val="00BF3EDB"/>
    <w:rsid w:val="00BF4A73"/>
    <w:rsid w:val="00C005AE"/>
    <w:rsid w:val="00C123A6"/>
    <w:rsid w:val="00C17D1B"/>
    <w:rsid w:val="00C30E87"/>
    <w:rsid w:val="00C31DB1"/>
    <w:rsid w:val="00C40C7E"/>
    <w:rsid w:val="00C4245F"/>
    <w:rsid w:val="00C42818"/>
    <w:rsid w:val="00C46EF2"/>
    <w:rsid w:val="00C470A8"/>
    <w:rsid w:val="00C55DC1"/>
    <w:rsid w:val="00C56984"/>
    <w:rsid w:val="00C57129"/>
    <w:rsid w:val="00C703DA"/>
    <w:rsid w:val="00C74225"/>
    <w:rsid w:val="00C866BE"/>
    <w:rsid w:val="00C86D3D"/>
    <w:rsid w:val="00C90FFA"/>
    <w:rsid w:val="00C91B8B"/>
    <w:rsid w:val="00C95864"/>
    <w:rsid w:val="00CA0EE4"/>
    <w:rsid w:val="00CA3593"/>
    <w:rsid w:val="00CD1087"/>
    <w:rsid w:val="00CE39A2"/>
    <w:rsid w:val="00CE5C19"/>
    <w:rsid w:val="00CF6A2B"/>
    <w:rsid w:val="00CF721E"/>
    <w:rsid w:val="00D13E82"/>
    <w:rsid w:val="00D143A1"/>
    <w:rsid w:val="00D240D8"/>
    <w:rsid w:val="00D36E5C"/>
    <w:rsid w:val="00D373E3"/>
    <w:rsid w:val="00D404CF"/>
    <w:rsid w:val="00D40C5B"/>
    <w:rsid w:val="00D44331"/>
    <w:rsid w:val="00D51C27"/>
    <w:rsid w:val="00D53590"/>
    <w:rsid w:val="00D55F65"/>
    <w:rsid w:val="00D8061B"/>
    <w:rsid w:val="00D82F2D"/>
    <w:rsid w:val="00D9218C"/>
    <w:rsid w:val="00DA202A"/>
    <w:rsid w:val="00DA6F1E"/>
    <w:rsid w:val="00DB2C0D"/>
    <w:rsid w:val="00DB788B"/>
    <w:rsid w:val="00DF398D"/>
    <w:rsid w:val="00DF4F45"/>
    <w:rsid w:val="00DF51C2"/>
    <w:rsid w:val="00E14844"/>
    <w:rsid w:val="00E1518A"/>
    <w:rsid w:val="00E213FA"/>
    <w:rsid w:val="00E37247"/>
    <w:rsid w:val="00E419D9"/>
    <w:rsid w:val="00E428F8"/>
    <w:rsid w:val="00E42FE9"/>
    <w:rsid w:val="00E52263"/>
    <w:rsid w:val="00E74C2A"/>
    <w:rsid w:val="00E753A6"/>
    <w:rsid w:val="00E910F6"/>
    <w:rsid w:val="00E93B08"/>
    <w:rsid w:val="00E97F80"/>
    <w:rsid w:val="00EB54AF"/>
    <w:rsid w:val="00EC0493"/>
    <w:rsid w:val="00ED1203"/>
    <w:rsid w:val="00EF11FD"/>
    <w:rsid w:val="00EF6A56"/>
    <w:rsid w:val="00F1337D"/>
    <w:rsid w:val="00F22C9F"/>
    <w:rsid w:val="00F338C5"/>
    <w:rsid w:val="00F34CD8"/>
    <w:rsid w:val="00F369F6"/>
    <w:rsid w:val="00F36E8F"/>
    <w:rsid w:val="00F52CB4"/>
    <w:rsid w:val="00F56A6D"/>
    <w:rsid w:val="00F56E78"/>
    <w:rsid w:val="00F670DB"/>
    <w:rsid w:val="00F72390"/>
    <w:rsid w:val="00F7297A"/>
    <w:rsid w:val="00F84C3B"/>
    <w:rsid w:val="00F90D67"/>
    <w:rsid w:val="00F963F4"/>
    <w:rsid w:val="00F96F4B"/>
    <w:rsid w:val="00FA3258"/>
    <w:rsid w:val="00FA33D5"/>
    <w:rsid w:val="00FB1DEC"/>
    <w:rsid w:val="00FB66F0"/>
    <w:rsid w:val="00FC02E5"/>
    <w:rsid w:val="00FC14B8"/>
    <w:rsid w:val="00FD0F07"/>
    <w:rsid w:val="00FD35DF"/>
    <w:rsid w:val="00FE2B1A"/>
    <w:rsid w:val="00FE4F73"/>
    <w:rsid w:val="00FF7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8E5167"/>
  <w15:docId w15:val="{A3198DDF-731B-4FE7-B8EA-4B69AD29F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="Times New Roman"/>
        <w:sz w:val="24"/>
        <w:szCs w:val="24"/>
        <w:lang w:val="en-US" w:eastAsia="en-US" w:bidi="ar-SA"/>
      </w:rPr>
    </w:rPrDefault>
    <w:pPrDefault>
      <w:pPr>
        <w:spacing w:before="-1" w:after="-1"/>
      </w:pPr>
    </w:pPrDefault>
  </w:docDefaults>
  <w:latentStyles w:defLockedState="0" w:defUIPriority="0" w:defSemiHidden="0" w:defUnhideWhenUsed="0" w:defQFormat="0" w:count="376">
    <w:lsdException w:name="Normal" w:uiPriority="99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9" w:qFormat="1"/>
    <w:lsdException w:name="heading 8" w:semiHidden="1" w:uiPriority="99" w:qFormat="1"/>
    <w:lsdException w:name="heading 9" w:semiHidden="1" w:uiPriority="9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8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5" w:unhideWhenUsed="1" w:qFormat="1"/>
    <w:lsdException w:name="List Bullet" w:uiPriority="5" w:qFormat="1"/>
    <w:lsdException w:name="List Number" w:uiPriority="5" w:qFormat="1"/>
    <w:lsdException w:name="List 2" w:semiHidden="1" w:uiPriority="5" w:unhideWhenUsed="1"/>
    <w:lsdException w:name="List 3" w:semiHidden="1" w:uiPriority="5" w:unhideWhenUsed="1"/>
    <w:lsdException w:name="List 4" w:semiHidden="1" w:uiPriority="5" w:unhideWhenUsed="1"/>
    <w:lsdException w:name="List 5" w:semiHidden="1" w:uiPriority="5" w:unhideWhenUsed="1"/>
    <w:lsdException w:name="List Bullet 2" w:semiHidden="1" w:uiPriority="5" w:unhideWhenUsed="1"/>
    <w:lsdException w:name="List Bullet 3" w:semiHidden="1" w:uiPriority="5" w:unhideWhenUsed="1"/>
    <w:lsdException w:name="List Bullet 4" w:semiHidden="1" w:uiPriority="5" w:unhideWhenUsed="1"/>
    <w:lsdException w:name="List Bullet 5" w:semiHidden="1" w:uiPriority="5" w:unhideWhenUsed="1"/>
    <w:lsdException w:name="List Number 2" w:semiHidden="1" w:uiPriority="5" w:unhideWhenUsed="1"/>
    <w:lsdException w:name="List Number 3" w:semiHidden="1" w:uiPriority="5" w:unhideWhenUsed="1"/>
    <w:lsdException w:name="List Number 4" w:semiHidden="1" w:uiPriority="5" w:unhideWhenUsed="1"/>
    <w:lsdException w:name="List Number 5" w:semiHidden="1" w:uiPriority="5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iPriority="6" w:unhideWhenUsed="1" w:qFormat="1"/>
    <w:lsdException w:name="List Continue 2" w:semiHidden="1" w:uiPriority="6" w:unhideWhenUsed="1"/>
    <w:lsdException w:name="List Continue 3" w:semiHidden="1" w:uiPriority="6" w:unhideWhenUsed="1"/>
    <w:lsdException w:name="List Continue 4" w:semiHidden="1" w:uiPriority="6" w:unhideWhenUsed="1"/>
    <w:lsdException w:name="List Continue 5" w:semiHidden="1" w:uiPriority="6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qFormat="1"/>
    <w:lsdException w:name="Emphasis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semiHidden="1" w:uiPriority="9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"/>
    <w:lsdException w:name="Bibliography" w:semiHidden="1" w:uiPriority="8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9"/>
    <w:unhideWhenUsed/>
    <w:qFormat/>
    <w:rsid w:val="00D240D8"/>
    <w:pPr>
      <w:spacing w:before="0" w:after="0"/>
    </w:pPr>
    <w:rPr>
      <w:rFonts w:asciiTheme="minorHAnsi" w:hAnsiTheme="minorHAnsi" w:cstheme="minorBidi"/>
      <w:sz w:val="22"/>
      <w:szCs w:val="22"/>
    </w:rPr>
  </w:style>
  <w:style w:type="paragraph" w:styleId="Heading1">
    <w:name w:val="heading 1"/>
    <w:next w:val="BodyText"/>
    <w:link w:val="Heading1Char"/>
    <w:uiPriority w:val="9"/>
    <w:qFormat/>
    <w:rsid w:val="004D2CA6"/>
    <w:pPr>
      <w:keepNext/>
      <w:keepLines/>
      <w:spacing w:before="480" w:after="120"/>
      <w:outlineLvl w:val="0"/>
    </w:pPr>
    <w:rPr>
      <w:rFonts w:ascii="Verdana" w:eastAsiaTheme="majorEastAsia" w:hAnsi="Verdana" w:cstheme="majorBidi"/>
      <w:b/>
      <w:bCs/>
      <w:sz w:val="48"/>
      <w:szCs w:val="28"/>
    </w:rPr>
  </w:style>
  <w:style w:type="paragraph" w:styleId="Heading2">
    <w:name w:val="heading 2"/>
    <w:basedOn w:val="Heading1"/>
    <w:next w:val="BodyText"/>
    <w:link w:val="Heading2Char"/>
    <w:uiPriority w:val="9"/>
    <w:qFormat/>
    <w:rsid w:val="00AB074C"/>
    <w:pPr>
      <w:spacing w:before="200"/>
      <w:outlineLvl w:val="1"/>
    </w:pPr>
    <w:rPr>
      <w:i/>
      <w:sz w:val="32"/>
      <w:szCs w:val="26"/>
    </w:rPr>
  </w:style>
  <w:style w:type="paragraph" w:styleId="Heading3">
    <w:name w:val="heading 3"/>
    <w:basedOn w:val="Heading2"/>
    <w:next w:val="BodyText"/>
    <w:link w:val="Heading3Char"/>
    <w:uiPriority w:val="9"/>
    <w:qFormat/>
    <w:rsid w:val="00AB074C"/>
    <w:pPr>
      <w:outlineLvl w:val="2"/>
    </w:pPr>
    <w:rPr>
      <w:i w:val="0"/>
      <w:sz w:val="28"/>
    </w:rPr>
  </w:style>
  <w:style w:type="paragraph" w:styleId="Heading4">
    <w:name w:val="heading 4"/>
    <w:basedOn w:val="Heading3"/>
    <w:next w:val="BodyText"/>
    <w:link w:val="Heading4Char"/>
    <w:uiPriority w:val="9"/>
    <w:qFormat/>
    <w:rsid w:val="00116413"/>
    <w:pPr>
      <w:outlineLvl w:val="3"/>
    </w:pPr>
    <w:rPr>
      <w:bCs w:val="0"/>
      <w:iCs/>
      <w:sz w:val="24"/>
    </w:rPr>
  </w:style>
  <w:style w:type="paragraph" w:styleId="Heading5">
    <w:name w:val="heading 5"/>
    <w:basedOn w:val="Heading4"/>
    <w:next w:val="BodyText"/>
    <w:link w:val="Heading5Char"/>
    <w:uiPriority w:val="9"/>
    <w:unhideWhenUsed/>
    <w:qFormat/>
    <w:rsid w:val="00AB074C"/>
    <w:pPr>
      <w:outlineLvl w:val="4"/>
    </w:pPr>
    <w:rPr>
      <w:b w:val="0"/>
      <w:i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AB074C"/>
    <w:pPr>
      <w:keepNext/>
      <w:keepLines/>
      <w:tabs>
        <w:tab w:val="left" w:pos="720"/>
      </w:tabs>
      <w:spacing w:before="200" w:after="-1"/>
      <w:ind w:left="1440"/>
      <w:outlineLvl w:val="5"/>
    </w:pPr>
    <w:rPr>
      <w:rFonts w:ascii="Tahoma" w:eastAsiaTheme="majorEastAsia" w:hAnsi="Tahoma" w:cstheme="majorBidi"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rsid w:val="00AB074C"/>
    <w:pPr>
      <w:tabs>
        <w:tab w:val="left" w:pos="720"/>
      </w:tabs>
      <w:spacing w:before="240" w:after="60"/>
      <w:outlineLvl w:val="6"/>
    </w:pPr>
    <w:rPr>
      <w:rFonts w:ascii="Georgia" w:hAnsi="Georgia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rsid w:val="00AB074C"/>
    <w:pPr>
      <w:tabs>
        <w:tab w:val="left" w:pos="720"/>
      </w:tabs>
      <w:spacing w:before="240" w:after="60"/>
      <w:outlineLvl w:val="7"/>
    </w:pPr>
    <w:rPr>
      <w:rFonts w:ascii="Georgia" w:hAnsi="Georgia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rsid w:val="00AB074C"/>
    <w:pPr>
      <w:tabs>
        <w:tab w:val="left" w:pos="720"/>
      </w:tabs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2CA6"/>
    <w:rPr>
      <w:rFonts w:ascii="Verdana" w:eastAsiaTheme="majorEastAsia" w:hAnsi="Verdana" w:cstheme="majorBidi"/>
      <w:b/>
      <w:bCs/>
      <w:sz w:val="4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B074C"/>
    <w:rPr>
      <w:rFonts w:ascii="Tahoma" w:eastAsiaTheme="majorEastAsia" w:hAnsi="Tahoma" w:cstheme="majorBidi"/>
      <w:b/>
      <w:bCs/>
      <w:i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B074C"/>
    <w:rPr>
      <w:rFonts w:ascii="Tahoma" w:eastAsiaTheme="majorEastAsia" w:hAnsi="Tahoma" w:cstheme="majorBidi"/>
      <w:b/>
      <w:bCs/>
      <w:sz w:val="28"/>
      <w:szCs w:val="26"/>
    </w:rPr>
  </w:style>
  <w:style w:type="paragraph" w:styleId="Title">
    <w:name w:val="Title"/>
    <w:basedOn w:val="Heading1"/>
    <w:next w:val="Subtitle"/>
    <w:link w:val="TitleChar"/>
    <w:uiPriority w:val="10"/>
    <w:unhideWhenUsed/>
    <w:qFormat/>
    <w:rsid w:val="00AB074C"/>
    <w:pPr>
      <w:pBdr>
        <w:bottom w:val="single" w:sz="8" w:space="4" w:color="4F81BD" w:themeColor="accent1"/>
      </w:pBdr>
      <w:spacing w:after="300"/>
      <w:contextualSpacing/>
    </w:pPr>
    <w:rPr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074C"/>
    <w:rPr>
      <w:rFonts w:ascii="Tahoma" w:eastAsiaTheme="majorEastAsia" w:hAnsi="Tahoma" w:cstheme="majorBidi"/>
      <w:b/>
      <w:bCs/>
      <w:spacing w:val="5"/>
      <w:kern w:val="28"/>
      <w:sz w:val="52"/>
      <w:szCs w:val="52"/>
    </w:rPr>
  </w:style>
  <w:style w:type="paragraph" w:styleId="ListParagraph">
    <w:name w:val="List Paragraph"/>
    <w:basedOn w:val="BodyText"/>
    <w:uiPriority w:val="34"/>
    <w:unhideWhenUsed/>
    <w:qFormat/>
    <w:rsid w:val="00AB074C"/>
    <w:pPr>
      <w:ind w:hanging="720"/>
      <w:contextualSpacing/>
    </w:pPr>
  </w:style>
  <w:style w:type="paragraph" w:styleId="BodyText">
    <w:name w:val="Body Text"/>
    <w:link w:val="BodyTextChar"/>
    <w:qFormat/>
    <w:rsid w:val="00746472"/>
    <w:pPr>
      <w:spacing w:before="0" w:after="120"/>
    </w:pPr>
    <w:rPr>
      <w:rFonts w:cstheme="minorBidi"/>
    </w:rPr>
  </w:style>
  <w:style w:type="character" w:customStyle="1" w:styleId="BodyTextChar">
    <w:name w:val="Body Text Char"/>
    <w:basedOn w:val="DefaultParagraphFont"/>
    <w:link w:val="BodyText"/>
    <w:rsid w:val="00746472"/>
    <w:rPr>
      <w:rFonts w:cstheme="minorBidi"/>
    </w:rPr>
  </w:style>
  <w:style w:type="paragraph" w:styleId="List">
    <w:name w:val="List"/>
    <w:basedOn w:val="BodyText"/>
    <w:uiPriority w:val="5"/>
    <w:qFormat/>
    <w:rsid w:val="00116413"/>
    <w:pPr>
      <w:ind w:left="360" w:hanging="360"/>
      <w:contextualSpacing/>
    </w:pPr>
  </w:style>
  <w:style w:type="paragraph" w:styleId="ListBullet">
    <w:name w:val="List Bullet"/>
    <w:basedOn w:val="BodyText"/>
    <w:uiPriority w:val="5"/>
    <w:qFormat/>
    <w:rsid w:val="0075745D"/>
    <w:pPr>
      <w:numPr>
        <w:numId w:val="12"/>
      </w:numPr>
    </w:pPr>
  </w:style>
  <w:style w:type="paragraph" w:styleId="ListContinue">
    <w:name w:val="List Continue"/>
    <w:basedOn w:val="BodyText"/>
    <w:uiPriority w:val="6"/>
    <w:qFormat/>
    <w:rsid w:val="00116413"/>
    <w:pPr>
      <w:ind w:left="360"/>
      <w:contextualSpacing/>
    </w:pPr>
  </w:style>
  <w:style w:type="paragraph" w:styleId="ListNumber">
    <w:name w:val="List Number"/>
    <w:basedOn w:val="BodyText"/>
    <w:uiPriority w:val="5"/>
    <w:qFormat/>
    <w:rsid w:val="0075745D"/>
    <w:pPr>
      <w:numPr>
        <w:numId w:val="13"/>
      </w:numPr>
    </w:pPr>
  </w:style>
  <w:style w:type="character" w:styleId="Emphasis">
    <w:name w:val="Emphasis"/>
    <w:uiPriority w:val="2"/>
    <w:qFormat/>
    <w:rsid w:val="00AB074C"/>
    <w:rPr>
      <w:i/>
      <w:iCs/>
    </w:rPr>
  </w:style>
  <w:style w:type="character" w:styleId="Strong">
    <w:name w:val="Strong"/>
    <w:qFormat/>
    <w:rsid w:val="00AB074C"/>
    <w:rPr>
      <w:b/>
      <w:bCs/>
    </w:rPr>
  </w:style>
  <w:style w:type="character" w:styleId="BookTitle">
    <w:name w:val="Book Title"/>
    <w:uiPriority w:val="3"/>
    <w:unhideWhenUsed/>
    <w:rsid w:val="00AB074C"/>
    <w:rPr>
      <w:bCs/>
      <w:i/>
      <w:spacing w:val="5"/>
    </w:rPr>
  </w:style>
  <w:style w:type="paragraph" w:styleId="Quote">
    <w:name w:val="Quote"/>
    <w:basedOn w:val="BodyText"/>
    <w:next w:val="BodyText"/>
    <w:link w:val="QuoteChar"/>
    <w:unhideWhenUsed/>
    <w:qFormat/>
    <w:rsid w:val="007F1D92"/>
    <w:pPr>
      <w:ind w:left="965" w:right="720"/>
    </w:pPr>
    <w:rPr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rsid w:val="007F1D92"/>
    <w:rPr>
      <w:rFonts w:ascii="Georgia" w:hAnsi="Georgia" w:cstheme="minorBidi"/>
      <w:iCs/>
      <w:color w:val="000000" w:themeColor="tex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116413"/>
    <w:rPr>
      <w:rFonts w:ascii="Tahoma" w:eastAsiaTheme="majorEastAsia" w:hAnsi="Tahoma" w:cstheme="majorBidi"/>
      <w:b/>
      <w:iCs/>
      <w:sz w:val="24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sid w:val="00AB074C"/>
    <w:rPr>
      <w:rFonts w:ascii="Tahoma" w:eastAsiaTheme="majorEastAsia" w:hAnsi="Tahoma" w:cstheme="majorBidi"/>
      <w:i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AB074C"/>
    <w:rPr>
      <w:rFonts w:ascii="Tahoma" w:eastAsiaTheme="majorEastAsia" w:hAnsi="Tahoma" w:cstheme="majorBidi"/>
      <w:iCs/>
      <w:sz w:val="24"/>
      <w:szCs w:val="24"/>
    </w:rPr>
  </w:style>
  <w:style w:type="paragraph" w:styleId="Subtitle">
    <w:name w:val="Subtitle"/>
    <w:basedOn w:val="Title"/>
    <w:next w:val="BodyText"/>
    <w:link w:val="SubtitleChar"/>
    <w:uiPriority w:val="11"/>
    <w:unhideWhenUsed/>
    <w:qFormat/>
    <w:rsid w:val="00AB074C"/>
    <w:pPr>
      <w:numPr>
        <w:ilvl w:val="1"/>
      </w:numPr>
    </w:pPr>
    <w:rPr>
      <w:i/>
      <w:iCs/>
      <w:spacing w:val="15"/>
      <w:sz w:val="48"/>
    </w:rPr>
  </w:style>
  <w:style w:type="character" w:customStyle="1" w:styleId="SubtitleChar">
    <w:name w:val="Subtitle Char"/>
    <w:basedOn w:val="DefaultParagraphFont"/>
    <w:link w:val="Subtitle"/>
    <w:uiPriority w:val="11"/>
    <w:rsid w:val="00AB074C"/>
    <w:rPr>
      <w:rFonts w:ascii="Tahoma" w:eastAsiaTheme="majorEastAsia" w:hAnsi="Tahoma" w:cstheme="majorBidi"/>
      <w:b/>
      <w:bCs/>
      <w:i/>
      <w:iCs/>
      <w:spacing w:val="15"/>
      <w:kern w:val="28"/>
      <w:sz w:val="48"/>
      <w:szCs w:val="52"/>
    </w:rPr>
  </w:style>
  <w:style w:type="paragraph" w:styleId="IntenseQuote">
    <w:name w:val="Intense Quote"/>
    <w:basedOn w:val="Quote"/>
    <w:next w:val="BodyText"/>
    <w:link w:val="IntenseQuoteChar"/>
    <w:uiPriority w:val="30"/>
    <w:semiHidden/>
    <w:rsid w:val="00AB074C"/>
    <w:pPr>
      <w:pBdr>
        <w:bottom w:val="single" w:sz="4" w:space="4" w:color="4F81BD" w:themeColor="accent1"/>
      </w:pBdr>
      <w:spacing w:before="200" w:after="280"/>
      <w:ind w:left="936" w:right="936"/>
    </w:pPr>
    <w:rPr>
      <w:bCs/>
      <w:i/>
      <w:iCs w:val="0"/>
      <w:color w:val="auto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116413"/>
    <w:rPr>
      <w:rFonts w:ascii="Georgia" w:hAnsi="Georgia" w:cstheme="minorBidi"/>
      <w:bCs/>
      <w:i/>
      <w:sz w:val="24"/>
      <w:szCs w:val="24"/>
    </w:rPr>
  </w:style>
  <w:style w:type="character" w:styleId="SubtleEmphasis">
    <w:name w:val="Subtle Emphasis"/>
    <w:uiPriority w:val="19"/>
    <w:semiHidden/>
    <w:rsid w:val="00AB074C"/>
    <w:rPr>
      <w:i/>
      <w:iCs/>
      <w:color w:val="4F81BD" w:themeColor="accent1"/>
    </w:rPr>
  </w:style>
  <w:style w:type="character" w:styleId="IntenseEmphasis">
    <w:name w:val="Intense Emphasis"/>
    <w:uiPriority w:val="21"/>
    <w:semiHidden/>
    <w:rsid w:val="00AB074C"/>
    <w:rPr>
      <w:b/>
      <w:bCs/>
      <w:i/>
      <w:iCs/>
      <w:color w:val="4F81BD" w:themeColor="accent1"/>
    </w:rPr>
  </w:style>
  <w:style w:type="character" w:styleId="SubtleReference">
    <w:name w:val="Subtle Reference"/>
    <w:uiPriority w:val="31"/>
    <w:semiHidden/>
    <w:rsid w:val="00AB074C"/>
    <w:rPr>
      <w:i/>
      <w:color w:val="C0504D" w:themeColor="accent2"/>
      <w:u w:val="none"/>
    </w:rPr>
  </w:style>
  <w:style w:type="character" w:styleId="IntenseReference">
    <w:name w:val="Intense Reference"/>
    <w:uiPriority w:val="32"/>
    <w:semiHidden/>
    <w:rsid w:val="00AB074C"/>
    <w:rPr>
      <w:b/>
      <w:bCs/>
      <w:color w:val="C0504D" w:themeColor="accent2"/>
      <w:spacing w:val="5"/>
      <w:u w:val="none"/>
    </w:rPr>
  </w:style>
  <w:style w:type="paragraph" w:styleId="Caption">
    <w:name w:val="caption"/>
    <w:basedOn w:val="Heading1"/>
    <w:next w:val="BodyText"/>
    <w:uiPriority w:val="8"/>
    <w:qFormat/>
    <w:rsid w:val="002D4E2D"/>
    <w:pPr>
      <w:spacing w:before="200" w:after="40" w:line="276" w:lineRule="auto"/>
      <w:outlineLvl w:val="9"/>
    </w:pPr>
    <w:rPr>
      <w:bCs w:val="0"/>
      <w:sz w:val="20"/>
      <w:szCs w:val="18"/>
    </w:rPr>
  </w:style>
  <w:style w:type="paragraph" w:styleId="Bibliography">
    <w:name w:val="Bibliography"/>
    <w:basedOn w:val="BodyText"/>
    <w:next w:val="Normal"/>
    <w:uiPriority w:val="8"/>
    <w:semiHidden/>
    <w:unhideWhenUsed/>
    <w:rsid w:val="00AB074C"/>
    <w:pPr>
      <w:ind w:left="1080" w:hanging="360"/>
    </w:pPr>
  </w:style>
  <w:style w:type="character" w:customStyle="1" w:styleId="Heading7Char">
    <w:name w:val="Heading 7 Char"/>
    <w:basedOn w:val="DefaultParagraphFont"/>
    <w:link w:val="Heading7"/>
    <w:uiPriority w:val="99"/>
    <w:rsid w:val="00AB074C"/>
    <w:rPr>
      <w:rFonts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rsid w:val="00AB074C"/>
    <w:rPr>
      <w:rFonts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rsid w:val="00AB074C"/>
    <w:rPr>
      <w:rFonts w:ascii="Arial" w:hAnsi="Arial" w:cs="Arial"/>
      <w:sz w:val="22"/>
      <w:szCs w:val="22"/>
    </w:rPr>
  </w:style>
  <w:style w:type="paragraph" w:styleId="BlockText">
    <w:name w:val="Block Text"/>
    <w:basedOn w:val="BodyText"/>
    <w:qFormat/>
    <w:rsid w:val="007F1D92"/>
    <w:pPr>
      <w:ind w:left="965"/>
    </w:pPr>
  </w:style>
  <w:style w:type="character" w:customStyle="1" w:styleId="ReferenceTitle">
    <w:name w:val="Reference Title"/>
    <w:unhideWhenUsed/>
    <w:qFormat/>
    <w:rsid w:val="00AB074C"/>
    <w:rPr>
      <w:i/>
    </w:rPr>
  </w:style>
  <w:style w:type="character" w:customStyle="1" w:styleId="StrongEmphasis">
    <w:name w:val="Strong Emphasis"/>
    <w:rsid w:val="00AB074C"/>
    <w:rPr>
      <w:b/>
      <w:i/>
    </w:rPr>
  </w:style>
  <w:style w:type="paragraph" w:styleId="Index1">
    <w:name w:val="index 1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40" w:hanging="240"/>
    </w:pPr>
    <w:rPr>
      <w:rFonts w:ascii="Georgia" w:hAnsi="Georgia"/>
      <w:sz w:val="24"/>
      <w:szCs w:val="24"/>
    </w:rPr>
  </w:style>
  <w:style w:type="paragraph" w:styleId="Index2">
    <w:name w:val="index 2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480" w:hanging="240"/>
    </w:pPr>
    <w:rPr>
      <w:rFonts w:ascii="Georgia" w:hAnsi="Georgia"/>
      <w:sz w:val="24"/>
      <w:szCs w:val="24"/>
    </w:rPr>
  </w:style>
  <w:style w:type="paragraph" w:styleId="Index3">
    <w:name w:val="index 3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720" w:hanging="240"/>
    </w:pPr>
    <w:rPr>
      <w:rFonts w:ascii="Georgia" w:hAnsi="Georgia"/>
      <w:sz w:val="24"/>
      <w:szCs w:val="24"/>
    </w:rPr>
  </w:style>
  <w:style w:type="paragraph" w:styleId="Index4">
    <w:name w:val="index 4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960" w:hanging="240"/>
    </w:pPr>
    <w:rPr>
      <w:rFonts w:ascii="Georgia" w:hAnsi="Georgia"/>
      <w:sz w:val="24"/>
      <w:szCs w:val="24"/>
    </w:rPr>
  </w:style>
  <w:style w:type="paragraph" w:styleId="Index5">
    <w:name w:val="index 5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200" w:hanging="240"/>
    </w:pPr>
    <w:rPr>
      <w:rFonts w:ascii="Georgia" w:hAnsi="Georgia"/>
      <w:sz w:val="24"/>
      <w:szCs w:val="24"/>
    </w:rPr>
  </w:style>
  <w:style w:type="paragraph" w:styleId="Index6">
    <w:name w:val="index 6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440" w:hanging="240"/>
    </w:pPr>
    <w:rPr>
      <w:rFonts w:ascii="Georgia" w:hAnsi="Georgia"/>
      <w:sz w:val="24"/>
      <w:szCs w:val="24"/>
    </w:rPr>
  </w:style>
  <w:style w:type="paragraph" w:styleId="Index7">
    <w:name w:val="index 7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680" w:hanging="240"/>
    </w:pPr>
    <w:rPr>
      <w:rFonts w:ascii="Georgia" w:hAnsi="Georgia"/>
      <w:sz w:val="24"/>
      <w:szCs w:val="24"/>
    </w:rPr>
  </w:style>
  <w:style w:type="paragraph" w:styleId="Index8">
    <w:name w:val="index 8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920" w:hanging="240"/>
    </w:pPr>
    <w:rPr>
      <w:rFonts w:ascii="Georgia" w:hAnsi="Georgia"/>
      <w:sz w:val="24"/>
      <w:szCs w:val="24"/>
    </w:rPr>
  </w:style>
  <w:style w:type="paragraph" w:styleId="Index9">
    <w:name w:val="index 9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160" w:hanging="240"/>
    </w:pPr>
    <w:rPr>
      <w:rFonts w:ascii="Georgia" w:hAnsi="Georgia"/>
      <w:sz w:val="24"/>
      <w:szCs w:val="24"/>
    </w:rPr>
  </w:style>
  <w:style w:type="paragraph" w:styleId="TOC1">
    <w:name w:val="toc 1"/>
    <w:basedOn w:val="Normal"/>
    <w:next w:val="Normal"/>
    <w:autoRedefine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TOC2">
    <w:name w:val="toc 2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40"/>
    </w:pPr>
    <w:rPr>
      <w:rFonts w:ascii="Georgia" w:hAnsi="Georgia"/>
      <w:sz w:val="24"/>
      <w:szCs w:val="24"/>
    </w:rPr>
  </w:style>
  <w:style w:type="paragraph" w:styleId="TOC3">
    <w:name w:val="toc 3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480"/>
    </w:pPr>
    <w:rPr>
      <w:rFonts w:ascii="Georgia" w:hAnsi="Georgia"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720"/>
    </w:pPr>
    <w:rPr>
      <w:rFonts w:ascii="Georgia" w:hAnsi="Georgia"/>
      <w:sz w:val="24"/>
      <w:szCs w:val="24"/>
    </w:rPr>
  </w:style>
  <w:style w:type="paragraph" w:styleId="TOC5">
    <w:name w:val="toc 5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960"/>
    </w:pPr>
    <w:rPr>
      <w:rFonts w:ascii="Georgia" w:hAnsi="Georgia"/>
      <w:sz w:val="24"/>
      <w:szCs w:val="24"/>
    </w:rPr>
  </w:style>
  <w:style w:type="paragraph" w:styleId="TOC6">
    <w:name w:val="toc 6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200"/>
    </w:pPr>
    <w:rPr>
      <w:rFonts w:ascii="Georgia" w:hAnsi="Georgia"/>
      <w:sz w:val="24"/>
      <w:szCs w:val="24"/>
    </w:rPr>
  </w:style>
  <w:style w:type="paragraph" w:styleId="TOC7">
    <w:name w:val="toc 7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440"/>
    </w:pPr>
    <w:rPr>
      <w:rFonts w:ascii="Georgia" w:hAnsi="Georgia"/>
      <w:sz w:val="24"/>
      <w:szCs w:val="24"/>
    </w:rPr>
  </w:style>
  <w:style w:type="paragraph" w:styleId="TOC8">
    <w:name w:val="toc 8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680"/>
    </w:pPr>
    <w:rPr>
      <w:rFonts w:ascii="Georgia" w:hAnsi="Georgia"/>
      <w:sz w:val="24"/>
      <w:szCs w:val="24"/>
    </w:rPr>
  </w:style>
  <w:style w:type="paragraph" w:styleId="TOC9">
    <w:name w:val="toc 9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920"/>
    </w:pPr>
    <w:rPr>
      <w:rFonts w:ascii="Georgia" w:hAnsi="Georgia"/>
      <w:sz w:val="24"/>
      <w:szCs w:val="24"/>
    </w:rPr>
  </w:style>
  <w:style w:type="paragraph" w:styleId="NormalIndent">
    <w:name w:val="Normal Indent"/>
    <w:basedOn w:val="Normal"/>
    <w:semiHidden/>
    <w:rsid w:val="00AB074C"/>
    <w:pPr>
      <w:tabs>
        <w:tab w:val="left" w:pos="720"/>
      </w:tabs>
      <w:spacing w:before="-1" w:after="-1"/>
      <w:ind w:left="720"/>
    </w:pPr>
    <w:rPr>
      <w:rFonts w:ascii="Georgia" w:hAnsi="Georgia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074C"/>
    <w:rPr>
      <w:rFonts w:cstheme="minorBidi"/>
    </w:rPr>
  </w:style>
  <w:style w:type="paragraph" w:styleId="CommentText">
    <w:name w:val="annotation text"/>
    <w:basedOn w:val="Normal"/>
    <w:link w:val="CommentTextChar"/>
    <w:semiHidden/>
    <w:rsid w:val="00AB074C"/>
    <w:pPr>
      <w:tabs>
        <w:tab w:val="left" w:pos="720"/>
      </w:tabs>
      <w:spacing w:before="-1" w:after="-1"/>
    </w:pPr>
    <w:rPr>
      <w:rFonts w:ascii="Comic Sans MS" w:hAnsi="Comic Sans MS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AB074C"/>
    <w:rPr>
      <w:rFonts w:ascii="Comic Sans MS" w:hAnsi="Comic Sans MS" w:cstheme="minorBidi"/>
    </w:rPr>
  </w:style>
  <w:style w:type="paragraph" w:styleId="Header">
    <w:name w:val="header"/>
    <w:basedOn w:val="Normal"/>
    <w:link w:val="HeaderChar"/>
    <w:uiPriority w:val="99"/>
    <w:rsid w:val="00AB074C"/>
    <w:pPr>
      <w:tabs>
        <w:tab w:val="left" w:pos="720"/>
        <w:tab w:val="center" w:pos="4320"/>
        <w:tab w:val="right" w:pos="864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B074C"/>
    <w:rPr>
      <w:rFonts w:cstheme="minorBidi"/>
      <w:sz w:val="24"/>
      <w:szCs w:val="24"/>
    </w:rPr>
  </w:style>
  <w:style w:type="paragraph" w:styleId="Footer">
    <w:name w:val="footer"/>
    <w:basedOn w:val="Normal"/>
    <w:link w:val="FooterChar"/>
    <w:semiHidden/>
    <w:rsid w:val="00AB074C"/>
    <w:pPr>
      <w:tabs>
        <w:tab w:val="left" w:pos="720"/>
        <w:tab w:val="center" w:pos="4320"/>
        <w:tab w:val="right" w:pos="864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FooterChar">
    <w:name w:val="Footer Char"/>
    <w:basedOn w:val="DefaultParagraphFont"/>
    <w:link w:val="Footer"/>
    <w:semiHidden/>
    <w:rsid w:val="00AB074C"/>
    <w:rPr>
      <w:rFonts w:cstheme="minorBidi"/>
      <w:sz w:val="24"/>
      <w:szCs w:val="24"/>
    </w:rPr>
  </w:style>
  <w:style w:type="paragraph" w:styleId="IndexHeading">
    <w:name w:val="index heading"/>
    <w:basedOn w:val="Normal"/>
    <w:next w:val="Index1"/>
    <w:semiHidden/>
    <w:rsid w:val="00AB074C"/>
    <w:pPr>
      <w:tabs>
        <w:tab w:val="left" w:pos="720"/>
      </w:tabs>
      <w:spacing w:before="-1" w:after="-1"/>
    </w:pPr>
    <w:rPr>
      <w:rFonts w:ascii="Arial" w:hAnsi="Arial" w:cs="Arial"/>
      <w:b/>
      <w:bCs/>
      <w:sz w:val="24"/>
      <w:szCs w:val="24"/>
    </w:rPr>
  </w:style>
  <w:style w:type="paragraph" w:styleId="TableofFigures">
    <w:name w:val="table of figures"/>
    <w:basedOn w:val="Normal"/>
    <w:next w:val="Normal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EnvelopeAddress">
    <w:name w:val="envelope address"/>
    <w:basedOn w:val="Normal"/>
    <w:semiHidden/>
    <w:rsid w:val="00AB074C"/>
    <w:pPr>
      <w:framePr w:w="7920" w:h="1980" w:hRule="exact" w:hSpace="180" w:wrap="auto" w:hAnchor="page" w:xAlign="center" w:yAlign="bottom"/>
      <w:tabs>
        <w:tab w:val="left" w:pos="720"/>
      </w:tabs>
      <w:spacing w:before="-1" w:after="-1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semiHidden/>
    <w:rsid w:val="00AB074C"/>
    <w:pPr>
      <w:tabs>
        <w:tab w:val="left" w:pos="720"/>
      </w:tabs>
      <w:spacing w:before="-1" w:after="-1"/>
    </w:pPr>
    <w:rPr>
      <w:rFonts w:ascii="Arial" w:hAnsi="Arial" w:cs="Arial"/>
      <w:sz w:val="20"/>
      <w:szCs w:val="20"/>
    </w:rPr>
  </w:style>
  <w:style w:type="character" w:styleId="FootnoteReference">
    <w:name w:val="footnote reference"/>
    <w:basedOn w:val="DefaultParagraphFont"/>
    <w:semiHidden/>
    <w:rsid w:val="00AB074C"/>
    <w:rPr>
      <w:vertAlign w:val="superscript"/>
    </w:rPr>
  </w:style>
  <w:style w:type="character" w:styleId="CommentReference">
    <w:name w:val="annotation reference"/>
    <w:basedOn w:val="DefaultParagraphFont"/>
    <w:uiPriority w:val="99"/>
    <w:rsid w:val="00AB074C"/>
    <w:rPr>
      <w:sz w:val="16"/>
      <w:szCs w:val="16"/>
    </w:rPr>
  </w:style>
  <w:style w:type="character" w:styleId="LineNumber">
    <w:name w:val="line number"/>
    <w:basedOn w:val="DefaultParagraphFont"/>
    <w:semiHidden/>
    <w:rsid w:val="00AB074C"/>
  </w:style>
  <w:style w:type="character" w:styleId="PageNumber">
    <w:name w:val="page number"/>
    <w:basedOn w:val="DefaultParagraphFont"/>
    <w:semiHidden/>
    <w:rsid w:val="00AB074C"/>
  </w:style>
  <w:style w:type="character" w:styleId="EndnoteReference">
    <w:name w:val="endnote reference"/>
    <w:basedOn w:val="DefaultParagraphFont"/>
    <w:semiHidden/>
    <w:rsid w:val="00AB074C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B074C"/>
    <w:rPr>
      <w:rFonts w:cstheme="minorBidi"/>
    </w:rPr>
  </w:style>
  <w:style w:type="paragraph" w:styleId="TableofAuthorities">
    <w:name w:val="table of authorities"/>
    <w:basedOn w:val="Normal"/>
    <w:next w:val="Normal"/>
    <w:semiHidden/>
    <w:rsid w:val="00AB074C"/>
    <w:pPr>
      <w:tabs>
        <w:tab w:val="left" w:pos="720"/>
      </w:tabs>
      <w:spacing w:before="-1" w:after="-1"/>
      <w:ind w:left="240" w:hanging="240"/>
    </w:pPr>
    <w:rPr>
      <w:rFonts w:ascii="Georgia" w:hAnsi="Georgia"/>
      <w:sz w:val="24"/>
      <w:szCs w:val="24"/>
    </w:rPr>
  </w:style>
  <w:style w:type="paragraph" w:styleId="MacroText">
    <w:name w:val="macro"/>
    <w:link w:val="MacroTextChar"/>
    <w:semiHidden/>
    <w:rsid w:val="00AB074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basedOn w:val="DefaultParagraphFont"/>
    <w:link w:val="MacroText"/>
    <w:semiHidden/>
    <w:rsid w:val="00AB074C"/>
    <w:rPr>
      <w:rFonts w:ascii="Courier New" w:eastAsia="Times New Roman" w:hAnsi="Courier New" w:cs="Courier New"/>
    </w:rPr>
  </w:style>
  <w:style w:type="paragraph" w:styleId="TOAHeading">
    <w:name w:val="toa heading"/>
    <w:basedOn w:val="Normal"/>
    <w:next w:val="Normal"/>
    <w:semiHidden/>
    <w:rsid w:val="00AB074C"/>
    <w:pPr>
      <w:tabs>
        <w:tab w:val="left" w:pos="720"/>
      </w:tabs>
      <w:spacing w:before="120" w:after="-1"/>
    </w:pPr>
    <w:rPr>
      <w:rFonts w:ascii="Arial" w:hAnsi="Arial" w:cs="Arial"/>
      <w:b/>
      <w:bCs/>
      <w:sz w:val="24"/>
      <w:szCs w:val="24"/>
    </w:rPr>
  </w:style>
  <w:style w:type="paragraph" w:styleId="List2">
    <w:name w:val="List 2"/>
    <w:basedOn w:val="Normal"/>
    <w:uiPriority w:val="5"/>
    <w:semiHidden/>
    <w:unhideWhenUsed/>
    <w:rsid w:val="00AB074C"/>
    <w:pPr>
      <w:tabs>
        <w:tab w:val="left" w:pos="720"/>
      </w:tabs>
      <w:spacing w:before="-1" w:after="-1"/>
      <w:ind w:left="720" w:hanging="360"/>
    </w:pPr>
    <w:rPr>
      <w:rFonts w:ascii="Georgia" w:hAnsi="Georgia"/>
      <w:sz w:val="24"/>
      <w:szCs w:val="24"/>
    </w:rPr>
  </w:style>
  <w:style w:type="paragraph" w:styleId="List3">
    <w:name w:val="List 3"/>
    <w:basedOn w:val="Normal"/>
    <w:uiPriority w:val="5"/>
    <w:semiHidden/>
    <w:rsid w:val="00AB074C"/>
    <w:pPr>
      <w:tabs>
        <w:tab w:val="left" w:pos="720"/>
      </w:tabs>
      <w:spacing w:before="-1" w:after="-1"/>
      <w:ind w:left="1080" w:hanging="360"/>
    </w:pPr>
    <w:rPr>
      <w:rFonts w:ascii="Georgia" w:hAnsi="Georgia"/>
      <w:sz w:val="24"/>
      <w:szCs w:val="24"/>
    </w:rPr>
  </w:style>
  <w:style w:type="paragraph" w:styleId="List4">
    <w:name w:val="List 4"/>
    <w:basedOn w:val="Normal"/>
    <w:uiPriority w:val="5"/>
    <w:semiHidden/>
    <w:rsid w:val="00AB074C"/>
    <w:pPr>
      <w:tabs>
        <w:tab w:val="left" w:pos="720"/>
      </w:tabs>
      <w:spacing w:before="-1" w:after="-1"/>
      <w:ind w:left="1440" w:hanging="360"/>
    </w:pPr>
    <w:rPr>
      <w:rFonts w:ascii="Georgia" w:hAnsi="Georgia"/>
      <w:sz w:val="24"/>
      <w:szCs w:val="24"/>
    </w:rPr>
  </w:style>
  <w:style w:type="paragraph" w:styleId="List5">
    <w:name w:val="List 5"/>
    <w:basedOn w:val="Normal"/>
    <w:uiPriority w:val="5"/>
    <w:semiHidden/>
    <w:rsid w:val="00AB074C"/>
    <w:pPr>
      <w:tabs>
        <w:tab w:val="left" w:pos="720"/>
      </w:tabs>
      <w:spacing w:before="-1" w:after="-1"/>
      <w:ind w:left="1800" w:hanging="360"/>
    </w:pPr>
    <w:rPr>
      <w:rFonts w:ascii="Georgia" w:hAnsi="Georgia"/>
      <w:sz w:val="24"/>
      <w:szCs w:val="24"/>
    </w:rPr>
  </w:style>
  <w:style w:type="paragraph" w:styleId="ListBullet2">
    <w:name w:val="List Bullet 2"/>
    <w:basedOn w:val="ListBullet"/>
    <w:uiPriority w:val="5"/>
    <w:semiHidden/>
    <w:unhideWhenUsed/>
    <w:rsid w:val="00AB074C"/>
    <w:pPr>
      <w:numPr>
        <w:numId w:val="11"/>
      </w:numPr>
    </w:pPr>
  </w:style>
  <w:style w:type="paragraph" w:styleId="ListBullet3">
    <w:name w:val="List Bullet 3"/>
    <w:basedOn w:val="Normal"/>
    <w:uiPriority w:val="5"/>
    <w:semiHidden/>
    <w:rsid w:val="00AB074C"/>
    <w:pPr>
      <w:numPr>
        <w:numId w:val="1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Bullet4">
    <w:name w:val="List Bullet 4"/>
    <w:basedOn w:val="Normal"/>
    <w:uiPriority w:val="5"/>
    <w:semiHidden/>
    <w:rsid w:val="00AB074C"/>
    <w:pPr>
      <w:numPr>
        <w:numId w:val="2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Bullet5">
    <w:name w:val="List Bullet 5"/>
    <w:basedOn w:val="Normal"/>
    <w:uiPriority w:val="5"/>
    <w:semiHidden/>
    <w:rsid w:val="00AB074C"/>
    <w:pPr>
      <w:numPr>
        <w:numId w:val="3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2">
    <w:name w:val="List Number 2"/>
    <w:basedOn w:val="Normal"/>
    <w:uiPriority w:val="5"/>
    <w:semiHidden/>
    <w:unhideWhenUsed/>
    <w:rsid w:val="00AB074C"/>
    <w:pPr>
      <w:numPr>
        <w:numId w:val="4"/>
      </w:numPr>
      <w:spacing w:before="-1" w:after="-1"/>
    </w:pPr>
    <w:rPr>
      <w:rFonts w:ascii="Georgia" w:hAnsi="Georgia"/>
      <w:sz w:val="24"/>
      <w:szCs w:val="24"/>
    </w:rPr>
  </w:style>
  <w:style w:type="paragraph" w:styleId="ListNumber3">
    <w:name w:val="List Number 3"/>
    <w:basedOn w:val="Normal"/>
    <w:uiPriority w:val="5"/>
    <w:semiHidden/>
    <w:rsid w:val="00AB074C"/>
    <w:pPr>
      <w:numPr>
        <w:numId w:val="5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4">
    <w:name w:val="List Number 4"/>
    <w:basedOn w:val="Normal"/>
    <w:uiPriority w:val="5"/>
    <w:semiHidden/>
    <w:rsid w:val="00AB074C"/>
    <w:pPr>
      <w:numPr>
        <w:numId w:val="6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5">
    <w:name w:val="List Number 5"/>
    <w:basedOn w:val="Normal"/>
    <w:uiPriority w:val="5"/>
    <w:semiHidden/>
    <w:rsid w:val="00AB074C"/>
    <w:pPr>
      <w:numPr>
        <w:numId w:val="7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Closing">
    <w:name w:val="Closing"/>
    <w:basedOn w:val="Normal"/>
    <w:link w:val="ClosingChar"/>
    <w:semiHidden/>
    <w:rsid w:val="00AB074C"/>
    <w:pPr>
      <w:tabs>
        <w:tab w:val="left" w:pos="720"/>
      </w:tabs>
      <w:spacing w:before="-1" w:after="-1"/>
      <w:ind w:left="4320"/>
    </w:pPr>
    <w:rPr>
      <w:rFonts w:ascii="Georgia" w:hAnsi="Georgia"/>
      <w:sz w:val="24"/>
      <w:szCs w:val="24"/>
    </w:rPr>
  </w:style>
  <w:style w:type="character" w:customStyle="1" w:styleId="ClosingChar">
    <w:name w:val="Closing Char"/>
    <w:basedOn w:val="DefaultParagraphFont"/>
    <w:link w:val="Closing"/>
    <w:semiHidden/>
    <w:rsid w:val="00AB074C"/>
    <w:rPr>
      <w:rFonts w:cstheme="minorBidi"/>
      <w:sz w:val="24"/>
      <w:szCs w:val="24"/>
    </w:rPr>
  </w:style>
  <w:style w:type="paragraph" w:styleId="Signature">
    <w:name w:val="Signature"/>
    <w:basedOn w:val="Normal"/>
    <w:link w:val="SignatureChar"/>
    <w:semiHidden/>
    <w:rsid w:val="00AB074C"/>
    <w:pPr>
      <w:tabs>
        <w:tab w:val="left" w:pos="720"/>
      </w:tabs>
      <w:spacing w:before="-1" w:after="-1"/>
      <w:ind w:left="4320"/>
    </w:pPr>
    <w:rPr>
      <w:rFonts w:ascii="Georgia" w:hAnsi="Georgia"/>
      <w:sz w:val="24"/>
      <w:szCs w:val="24"/>
    </w:rPr>
  </w:style>
  <w:style w:type="character" w:customStyle="1" w:styleId="SignatureChar">
    <w:name w:val="Signature Char"/>
    <w:basedOn w:val="DefaultParagraphFont"/>
    <w:link w:val="Signature"/>
    <w:semiHidden/>
    <w:rsid w:val="00AB074C"/>
    <w:rPr>
      <w:rFonts w:cstheme="minorBidi"/>
      <w:sz w:val="24"/>
      <w:szCs w:val="24"/>
    </w:rPr>
  </w:style>
  <w:style w:type="paragraph" w:styleId="BodyTextIndent">
    <w:name w:val="Body Text Indent"/>
    <w:basedOn w:val="Normal"/>
    <w:link w:val="BodyTextIndentChar"/>
    <w:semiHidden/>
    <w:rsid w:val="00AB074C"/>
    <w:pPr>
      <w:tabs>
        <w:tab w:val="left" w:pos="720"/>
      </w:tabs>
      <w:spacing w:before="-1" w:after="120"/>
      <w:ind w:left="360"/>
    </w:pPr>
    <w:rPr>
      <w:rFonts w:ascii="Georgia" w:hAnsi="Georgia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AB074C"/>
    <w:rPr>
      <w:rFonts w:cstheme="minorBidi"/>
      <w:sz w:val="24"/>
      <w:szCs w:val="24"/>
    </w:rPr>
  </w:style>
  <w:style w:type="paragraph" w:styleId="ListContinue2">
    <w:name w:val="List Continue 2"/>
    <w:basedOn w:val="Normal"/>
    <w:uiPriority w:val="6"/>
    <w:semiHidden/>
    <w:unhideWhenUsed/>
    <w:rsid w:val="00AB074C"/>
    <w:pPr>
      <w:tabs>
        <w:tab w:val="left" w:pos="720"/>
      </w:tabs>
      <w:spacing w:before="-1" w:after="120"/>
      <w:ind w:left="720"/>
    </w:pPr>
    <w:rPr>
      <w:rFonts w:ascii="Georgia" w:hAnsi="Georgia"/>
      <w:sz w:val="24"/>
      <w:szCs w:val="24"/>
    </w:rPr>
  </w:style>
  <w:style w:type="paragraph" w:styleId="ListContinue3">
    <w:name w:val="List Continue 3"/>
    <w:basedOn w:val="Normal"/>
    <w:uiPriority w:val="6"/>
    <w:semiHidden/>
    <w:rsid w:val="00AB074C"/>
    <w:pPr>
      <w:tabs>
        <w:tab w:val="left" w:pos="720"/>
      </w:tabs>
      <w:spacing w:before="-1" w:after="120"/>
      <w:ind w:left="1080"/>
    </w:pPr>
    <w:rPr>
      <w:rFonts w:ascii="Georgia" w:hAnsi="Georgia"/>
      <w:sz w:val="24"/>
      <w:szCs w:val="24"/>
    </w:rPr>
  </w:style>
  <w:style w:type="paragraph" w:styleId="ListContinue4">
    <w:name w:val="List Continue 4"/>
    <w:basedOn w:val="Normal"/>
    <w:uiPriority w:val="6"/>
    <w:semiHidden/>
    <w:rsid w:val="00AB074C"/>
    <w:pPr>
      <w:tabs>
        <w:tab w:val="left" w:pos="720"/>
      </w:tabs>
      <w:spacing w:before="-1" w:after="120"/>
      <w:ind w:left="1440"/>
    </w:pPr>
    <w:rPr>
      <w:rFonts w:ascii="Georgia" w:hAnsi="Georgia"/>
      <w:sz w:val="24"/>
      <w:szCs w:val="24"/>
    </w:rPr>
  </w:style>
  <w:style w:type="paragraph" w:styleId="ListContinue5">
    <w:name w:val="List Continue 5"/>
    <w:basedOn w:val="Normal"/>
    <w:uiPriority w:val="6"/>
    <w:semiHidden/>
    <w:rsid w:val="00AB074C"/>
    <w:pPr>
      <w:tabs>
        <w:tab w:val="left" w:pos="720"/>
      </w:tabs>
      <w:spacing w:before="-1" w:after="120"/>
      <w:ind w:left="1800"/>
    </w:pPr>
    <w:rPr>
      <w:rFonts w:ascii="Georgia" w:hAnsi="Georgia"/>
      <w:sz w:val="24"/>
      <w:szCs w:val="24"/>
    </w:rPr>
  </w:style>
  <w:style w:type="paragraph" w:styleId="MessageHeader">
    <w:name w:val="Message Header"/>
    <w:basedOn w:val="Normal"/>
    <w:link w:val="MessageHeaderChar"/>
    <w:semiHidden/>
    <w:rsid w:val="00AB074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720"/>
      </w:tabs>
      <w:spacing w:before="-1" w:after="-1"/>
      <w:ind w:left="1080" w:hanging="1080"/>
    </w:pPr>
    <w:rPr>
      <w:rFonts w:ascii="Arial" w:hAnsi="Arial" w:cs="Arial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AB074C"/>
    <w:rPr>
      <w:rFonts w:ascii="Arial" w:hAnsi="Arial" w:cs="Arial"/>
      <w:sz w:val="24"/>
      <w:szCs w:val="24"/>
      <w:shd w:val="pct20" w:color="auto" w:fill="auto"/>
    </w:rPr>
  </w:style>
  <w:style w:type="paragraph" w:styleId="Salutation">
    <w:name w:val="Salutation"/>
    <w:basedOn w:val="Normal"/>
    <w:next w:val="Normal"/>
    <w:link w:val="Salutation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SalutationChar">
    <w:name w:val="Salutation Char"/>
    <w:basedOn w:val="DefaultParagraphFont"/>
    <w:link w:val="Salutation"/>
    <w:semiHidden/>
    <w:rsid w:val="00AB074C"/>
    <w:rPr>
      <w:rFonts w:cstheme="minorBidi"/>
      <w:sz w:val="24"/>
      <w:szCs w:val="24"/>
    </w:rPr>
  </w:style>
  <w:style w:type="paragraph" w:styleId="Date">
    <w:name w:val="Date"/>
    <w:basedOn w:val="Normal"/>
    <w:next w:val="Normal"/>
    <w:link w:val="Date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DateChar">
    <w:name w:val="Date Char"/>
    <w:basedOn w:val="DefaultParagraphFont"/>
    <w:link w:val="Date"/>
    <w:semiHidden/>
    <w:rsid w:val="00AB074C"/>
    <w:rPr>
      <w:rFonts w:cstheme="minorBidi"/>
      <w:sz w:val="24"/>
      <w:szCs w:val="24"/>
    </w:rPr>
  </w:style>
  <w:style w:type="paragraph" w:styleId="BodyTextFirstIndent">
    <w:name w:val="Body Text First Indent"/>
    <w:basedOn w:val="BodyText"/>
    <w:link w:val="BodyTextFirstIndentChar"/>
    <w:semiHidden/>
    <w:rsid w:val="00AB074C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AB074C"/>
    <w:rPr>
      <w:rFonts w:cstheme="minorBidi"/>
    </w:rPr>
  </w:style>
  <w:style w:type="paragraph" w:styleId="BodyTextFirstIndent2">
    <w:name w:val="Body Text First Indent 2"/>
    <w:basedOn w:val="BodyTextIndent"/>
    <w:link w:val="BodyTextFirstIndent2Char"/>
    <w:semiHidden/>
    <w:rsid w:val="00AB074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AB074C"/>
    <w:rPr>
      <w:rFonts w:cstheme="minorBidi"/>
      <w:sz w:val="24"/>
      <w:szCs w:val="24"/>
    </w:rPr>
  </w:style>
  <w:style w:type="paragraph" w:styleId="NoteHeading">
    <w:name w:val="Note Heading"/>
    <w:basedOn w:val="Normal"/>
    <w:next w:val="Normal"/>
    <w:link w:val="NoteHeading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NoteHeadingChar">
    <w:name w:val="Note Heading Char"/>
    <w:basedOn w:val="DefaultParagraphFont"/>
    <w:link w:val="NoteHeading"/>
    <w:semiHidden/>
    <w:rsid w:val="00AB074C"/>
    <w:rPr>
      <w:rFonts w:cstheme="minorBidi"/>
      <w:sz w:val="24"/>
      <w:szCs w:val="24"/>
    </w:rPr>
  </w:style>
  <w:style w:type="paragraph" w:styleId="BodyText2">
    <w:name w:val="Body Text 2"/>
    <w:basedOn w:val="Normal"/>
    <w:link w:val="BodyText2Char"/>
    <w:semiHidden/>
    <w:rsid w:val="00AB074C"/>
    <w:pPr>
      <w:tabs>
        <w:tab w:val="left" w:pos="720"/>
      </w:tabs>
      <w:spacing w:before="-1" w:after="120" w:line="480" w:lineRule="auto"/>
    </w:pPr>
    <w:rPr>
      <w:rFonts w:ascii="Georgia" w:hAnsi="Georgia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semiHidden/>
    <w:rsid w:val="00AB074C"/>
    <w:rPr>
      <w:rFonts w:cstheme="minorBidi"/>
      <w:sz w:val="24"/>
      <w:szCs w:val="24"/>
    </w:rPr>
  </w:style>
  <w:style w:type="paragraph" w:styleId="BodyText3">
    <w:name w:val="Body Text 3"/>
    <w:basedOn w:val="Normal"/>
    <w:link w:val="BodyText3Char"/>
    <w:semiHidden/>
    <w:rsid w:val="00AB074C"/>
    <w:pPr>
      <w:tabs>
        <w:tab w:val="left" w:pos="720"/>
      </w:tabs>
      <w:spacing w:before="-1" w:after="120"/>
    </w:pPr>
    <w:rPr>
      <w:rFonts w:ascii="Georgia" w:hAnsi="Georg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AB074C"/>
    <w:rPr>
      <w:rFonts w:cstheme="minorBidi"/>
      <w:sz w:val="16"/>
      <w:szCs w:val="16"/>
    </w:rPr>
  </w:style>
  <w:style w:type="paragraph" w:styleId="BodyTextIndent2">
    <w:name w:val="Body Text Indent 2"/>
    <w:basedOn w:val="Normal"/>
    <w:link w:val="BodyTextIndent2Char"/>
    <w:semiHidden/>
    <w:rsid w:val="00AB074C"/>
    <w:pPr>
      <w:tabs>
        <w:tab w:val="left" w:pos="720"/>
      </w:tabs>
      <w:spacing w:before="-1" w:after="120" w:line="480" w:lineRule="auto"/>
      <w:ind w:left="360"/>
    </w:pPr>
    <w:rPr>
      <w:rFonts w:ascii="Georgia" w:hAnsi="Georgia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AB074C"/>
    <w:rPr>
      <w:rFonts w:cstheme="minorBidi"/>
      <w:sz w:val="24"/>
      <w:szCs w:val="24"/>
    </w:rPr>
  </w:style>
  <w:style w:type="paragraph" w:styleId="BodyTextIndent3">
    <w:name w:val="Body Text Indent 3"/>
    <w:basedOn w:val="Normal"/>
    <w:link w:val="BodyTextIndent3Char"/>
    <w:semiHidden/>
    <w:rsid w:val="00AB074C"/>
    <w:pPr>
      <w:tabs>
        <w:tab w:val="left" w:pos="720"/>
      </w:tabs>
      <w:spacing w:before="-1" w:after="120"/>
      <w:ind w:left="360"/>
    </w:pPr>
    <w:rPr>
      <w:rFonts w:ascii="Georgia" w:hAnsi="Georg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B074C"/>
    <w:rPr>
      <w:rFonts w:cstheme="minorBidi"/>
      <w:sz w:val="16"/>
      <w:szCs w:val="16"/>
    </w:rPr>
  </w:style>
  <w:style w:type="character" w:styleId="Hyperlink">
    <w:name w:val="Hyperlink"/>
    <w:basedOn w:val="DefaultParagraphFont"/>
    <w:semiHidden/>
    <w:rsid w:val="00AB074C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AB074C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AB074C"/>
    <w:pPr>
      <w:shd w:val="clear" w:color="auto" w:fill="FFFF00"/>
      <w:tabs>
        <w:tab w:val="left" w:pos="720"/>
      </w:tabs>
      <w:spacing w:before="-1" w:after="-1"/>
    </w:pPr>
    <w:rPr>
      <w:rFonts w:ascii="Tahoma" w:hAnsi="Tahoma" w:cs="Tahoma"/>
      <w:sz w:val="28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B074C"/>
    <w:rPr>
      <w:rFonts w:ascii="Tahoma" w:hAnsi="Tahoma" w:cs="Tahoma"/>
      <w:sz w:val="28"/>
      <w:shd w:val="clear" w:color="auto" w:fill="FFFF00"/>
    </w:rPr>
  </w:style>
  <w:style w:type="paragraph" w:styleId="PlainText">
    <w:name w:val="Plain Text"/>
    <w:basedOn w:val="Normal"/>
    <w:link w:val="PlainTextChar"/>
    <w:semiHidden/>
    <w:rsid w:val="00AB074C"/>
    <w:pPr>
      <w:tabs>
        <w:tab w:val="left" w:pos="720"/>
      </w:tabs>
      <w:spacing w:before="-1" w:after="-1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AB074C"/>
    <w:rPr>
      <w:rFonts w:ascii="Courier New" w:hAnsi="Courier New" w:cs="Courier New"/>
    </w:rPr>
  </w:style>
  <w:style w:type="paragraph" w:styleId="E-mailSignature">
    <w:name w:val="E-mail Signature"/>
    <w:basedOn w:val="Normal"/>
    <w:link w:val="E-mailSignature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AB074C"/>
    <w:rPr>
      <w:rFonts w:cstheme="minorBidi"/>
      <w:sz w:val="24"/>
      <w:szCs w:val="24"/>
    </w:rPr>
  </w:style>
  <w:style w:type="paragraph" w:styleId="NormalWeb">
    <w:name w:val="Normal (Web)"/>
    <w:basedOn w:val="Normal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styleId="HTMLAcronym">
    <w:name w:val="HTML Acronym"/>
    <w:basedOn w:val="DefaultParagraphFont"/>
    <w:semiHidden/>
    <w:rsid w:val="00AB074C"/>
  </w:style>
  <w:style w:type="paragraph" w:styleId="HTMLAddress">
    <w:name w:val="HTML Address"/>
    <w:basedOn w:val="Normal"/>
    <w:link w:val="HTMLAddressChar"/>
    <w:semiHidden/>
    <w:rsid w:val="00AB074C"/>
    <w:pPr>
      <w:tabs>
        <w:tab w:val="left" w:pos="720"/>
      </w:tabs>
      <w:spacing w:before="-1" w:after="-1"/>
    </w:pPr>
    <w:rPr>
      <w:rFonts w:ascii="Georgia" w:hAnsi="Georgia"/>
      <w:i/>
      <w:iCs/>
      <w:sz w:val="24"/>
      <w:szCs w:val="24"/>
    </w:rPr>
  </w:style>
  <w:style w:type="character" w:customStyle="1" w:styleId="HTMLAddressChar">
    <w:name w:val="HTML Address Char"/>
    <w:basedOn w:val="DefaultParagraphFont"/>
    <w:link w:val="HTMLAddress"/>
    <w:semiHidden/>
    <w:rsid w:val="00AB074C"/>
    <w:rPr>
      <w:rFonts w:cstheme="minorBidi"/>
      <w:i/>
      <w:iCs/>
      <w:sz w:val="24"/>
      <w:szCs w:val="24"/>
    </w:rPr>
  </w:style>
  <w:style w:type="character" w:styleId="HTMLCite">
    <w:name w:val="HTML Cite"/>
    <w:basedOn w:val="DefaultParagraphFont"/>
    <w:semiHidden/>
    <w:rsid w:val="00AB074C"/>
    <w:rPr>
      <w:i/>
      <w:iCs/>
    </w:rPr>
  </w:style>
  <w:style w:type="character" w:styleId="HTMLCode">
    <w:name w:val="HTML Code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AB074C"/>
    <w:rPr>
      <w:i/>
      <w:iCs/>
    </w:rPr>
  </w:style>
  <w:style w:type="character" w:styleId="HTMLKeyboard">
    <w:name w:val="HTML Keyboard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semiHidden/>
    <w:rsid w:val="00AB074C"/>
    <w:pPr>
      <w:tabs>
        <w:tab w:val="left" w:pos="720"/>
      </w:tabs>
      <w:spacing w:before="-1" w:after="-1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AB074C"/>
    <w:rPr>
      <w:rFonts w:ascii="Courier New" w:hAnsi="Courier New" w:cs="Courier New"/>
    </w:rPr>
  </w:style>
  <w:style w:type="character" w:styleId="HTMLSample">
    <w:name w:val="HTML Sample"/>
    <w:basedOn w:val="DefaultParagraphFont"/>
    <w:semiHidden/>
    <w:rsid w:val="00AB074C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AB074C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B074C"/>
    <w:rPr>
      <w:rFonts w:ascii="Georgia" w:hAnsi="Georgia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B074C"/>
    <w:rPr>
      <w:rFonts w:ascii="Georgia" w:hAnsi="Georgia" w:cstheme="minorBidi"/>
      <w:b/>
      <w:bCs/>
    </w:rPr>
  </w:style>
  <w:style w:type="numbering" w:styleId="1ai">
    <w:name w:val="Outline List 1"/>
    <w:basedOn w:val="NoList"/>
    <w:semiHidden/>
    <w:rsid w:val="00AB074C"/>
    <w:pPr>
      <w:numPr>
        <w:numId w:val="8"/>
      </w:numPr>
    </w:pPr>
  </w:style>
  <w:style w:type="numbering" w:styleId="111111">
    <w:name w:val="Outline List 2"/>
    <w:basedOn w:val="NoList"/>
    <w:semiHidden/>
    <w:rsid w:val="00AB074C"/>
    <w:pPr>
      <w:numPr>
        <w:numId w:val="9"/>
      </w:numPr>
    </w:pPr>
  </w:style>
  <w:style w:type="numbering" w:styleId="ArticleSection">
    <w:name w:val="Outline List 3"/>
    <w:basedOn w:val="NoList"/>
    <w:semiHidden/>
    <w:rsid w:val="00AB074C"/>
    <w:pPr>
      <w:numPr>
        <w:numId w:val="10"/>
      </w:numPr>
    </w:pPr>
  </w:style>
  <w:style w:type="table" w:styleId="TableSimple1">
    <w:name w:val="Table Simple 1"/>
    <w:basedOn w:val="TableNormal"/>
    <w:semiHidden/>
    <w:rsid w:val="00AB074C"/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AB074C"/>
    <w:rPr>
      <w:rFonts w:eastAsia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AB074C"/>
    <w:rPr>
      <w:rFonts w:eastAsia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AB074C"/>
    <w:rPr>
      <w:rFonts w:eastAsia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AB074C"/>
    <w:rPr>
      <w:rFonts w:eastAsia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AB074C"/>
    <w:rPr>
      <w:rFonts w:eastAsia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AB074C"/>
    <w:rPr>
      <w:rFonts w:eastAsia="Times New Roman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AB074C"/>
    <w:rPr>
      <w:rFonts w:eastAsia="Times New Roma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AB074C"/>
    <w:rPr>
      <w:rFonts w:eastAsia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AB074C"/>
    <w:rPr>
      <w:rFonts w:eastAsia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AB074C"/>
    <w:rPr>
      <w:rFonts w:eastAsia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AB074C"/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AB074C"/>
    <w:rPr>
      <w:rFonts w:eastAsia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AB074C"/>
    <w:rPr>
      <w:rFonts w:eastAsia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rsid w:val="00AB074C"/>
    <w:rPr>
      <w:rFonts w:eastAsia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AB074C"/>
    <w:rPr>
      <w:rFonts w:eastAsia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AB074C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rsid w:val="00AB074C"/>
    <w:rPr>
      <w:rFonts w:eastAsia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AB074C"/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AB074C"/>
    <w:rPr>
      <w:rFonts w:eastAsia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AB074C"/>
    <w:rPr>
      <w:rFonts w:eastAsia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AB074C"/>
    <w:rPr>
      <w:rFonts w:eastAsia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rsid w:val="00AB074C"/>
    <w:pPr>
      <w:tabs>
        <w:tab w:val="left" w:pos="720"/>
      </w:tabs>
      <w:spacing w:before="-1" w:after="-1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074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CEQTable-Verdana">
    <w:name w:val="TCEQ Table - Verdana"/>
    <w:basedOn w:val="TableNormal"/>
    <w:uiPriority w:val="99"/>
    <w:rsid w:val="002D4E2D"/>
    <w:pPr>
      <w:spacing w:before="0" w:after="0" w:line="288" w:lineRule="auto"/>
    </w:pPr>
    <w:rPr>
      <w:rFonts w:ascii="Verdana" w:hAnsi="Verdana" w:cstheme="minorBidi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9" w:type="dxa"/>
        <w:left w:w="115" w:type="dxa"/>
        <w:right w:w="115" w:type="dxa"/>
      </w:tblCellMar>
    </w:tblPr>
    <w:trPr>
      <w:cantSplit/>
    </w:trPr>
    <w:tcPr>
      <w:vAlign w:val="bottom"/>
    </w:tcPr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Arial">
    <w:name w:val="TCEQ Table - Arial"/>
    <w:basedOn w:val="TCEQTable-Verdana"/>
    <w:uiPriority w:val="99"/>
    <w:rsid w:val="002D4E2D"/>
    <w:rPr>
      <w:rFonts w:ascii="Arial" w:hAnsi="Arial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Calibri">
    <w:name w:val="TCEQ Table - Calibri"/>
    <w:basedOn w:val="TCEQTable-Verdana"/>
    <w:uiPriority w:val="99"/>
    <w:rsid w:val="002D4E2D"/>
    <w:rPr>
      <w:rFonts w:ascii="Calibri" w:hAnsi="Calibri"/>
      <w:sz w:val="22"/>
    </w:rPr>
    <w:tblPr/>
    <w:tblStylePr w:type="firstRow">
      <w:pPr>
        <w:wordWrap/>
        <w:jc w:val="center"/>
      </w:pPr>
      <w:rPr>
        <w:b/>
        <w:sz w:val="22"/>
      </w:rPr>
      <w:tblPr/>
      <w:trPr>
        <w:tblHeader/>
      </w:trPr>
      <w:tcPr>
        <w:shd w:val="clear" w:color="auto" w:fill="F2F2F2" w:themeFill="background1" w:themeFillShade="F2"/>
      </w:tcPr>
    </w:tblStylePr>
  </w:style>
  <w:style w:type="table" w:customStyle="1" w:styleId="TCEQTable-Tahoma">
    <w:name w:val="TCEQ Table - Tahoma"/>
    <w:basedOn w:val="TCEQTable-Verdana"/>
    <w:uiPriority w:val="99"/>
    <w:rsid w:val="002D4E2D"/>
    <w:rPr>
      <w:rFonts w:ascii="Tahoma" w:hAnsi="Tahoma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paragraph" w:styleId="Revision">
    <w:name w:val="Revision"/>
    <w:hidden/>
    <w:uiPriority w:val="99"/>
    <w:semiHidden/>
    <w:rsid w:val="00572A0A"/>
    <w:pPr>
      <w:spacing w:before="0" w:after="0"/>
    </w:pPr>
    <w:rPr>
      <w:rFonts w:asciiTheme="minorHAnsi" w:hAnsiTheme="minorHAnsi" w:cstheme="minorBidi"/>
      <w:sz w:val="22"/>
      <w:szCs w:val="22"/>
    </w:rPr>
  </w:style>
  <w:style w:type="paragraph" w:customStyle="1" w:styleId="MemoHeader">
    <w:name w:val="Memo Header"/>
    <w:uiPriority w:val="99"/>
    <w:semiHidden/>
    <w:rsid w:val="00FC14B8"/>
    <w:pPr>
      <w:pBdr>
        <w:bottom w:val="single" w:sz="4" w:space="2" w:color="auto"/>
      </w:pBdr>
      <w:spacing w:before="360" w:after="100" w:afterAutospacing="1"/>
    </w:pPr>
    <w:rPr>
      <w:rFonts w:ascii="Verdana" w:hAnsi="Verdana" w:cstheme="minorBidi"/>
      <w:b/>
      <w:sz w:val="32"/>
    </w:rPr>
  </w:style>
  <w:style w:type="paragraph" w:customStyle="1" w:styleId="Default">
    <w:name w:val="Default"/>
    <w:rsid w:val="001577AA"/>
    <w:pPr>
      <w:autoSpaceDE w:val="0"/>
      <w:autoSpaceDN w:val="0"/>
      <w:adjustRightInd w:val="0"/>
      <w:spacing w:before="0" w:after="0"/>
    </w:pPr>
    <w:rPr>
      <w:rFonts w:ascii="Times New Roman" w:hAnsi="Times New Roman"/>
      <w:color w:val="000000"/>
    </w:rPr>
  </w:style>
  <w:style w:type="character" w:styleId="UnresolvedMention">
    <w:name w:val="Unresolved Mention"/>
    <w:basedOn w:val="DefaultParagraphFont"/>
    <w:uiPriority w:val="99"/>
    <w:semiHidden/>
    <w:unhideWhenUsed/>
    <w:rsid w:val="008F3F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85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uc.texas.gov/industry/filings/Confidential.asp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bednarski\Documents\Documents\FM%20Review\Template\CCN-FM%20Sufficient-Memo%20Template%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BD86C1-1431-407B-9E6E-81FB13B9E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CCN-FM Sufficient-Memo Template </Template>
  <TotalTime>73</TotalTime>
  <Pages>1</Pages>
  <Words>260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TCEQ</Company>
  <LinksUpToDate>false</LinksUpToDate>
  <CharactersWithSpaces>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Bednarski, Fred</dc:creator>
  <cp:lastModifiedBy>Merritt Lander</cp:lastModifiedBy>
  <cp:revision>14</cp:revision>
  <cp:lastPrinted>2020-02-27T19:14:00Z</cp:lastPrinted>
  <dcterms:created xsi:type="dcterms:W3CDTF">2022-02-22T17:23:00Z</dcterms:created>
  <dcterms:modified xsi:type="dcterms:W3CDTF">2022-02-24T18:29:00Z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-2048276337</vt:i4>
  </property>
</Properties>
</file>